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EB342" w14:textId="77777777" w:rsidR="00E7169D" w:rsidRPr="00757EB7" w:rsidRDefault="00E7169D" w:rsidP="00E7169D">
      <w:pPr>
        <w:rPr>
          <w:sz w:val="52"/>
          <w:szCs w:val="52"/>
        </w:rPr>
      </w:pPr>
      <w:r w:rsidRPr="00757EB7">
        <w:rPr>
          <w:sz w:val="52"/>
          <w:szCs w:val="52"/>
        </w:rPr>
        <w:t>Sichtprüfung von Festplattengehäusen</w:t>
      </w:r>
    </w:p>
    <w:p w14:paraId="579C7CFB" w14:textId="3B6083F0" w:rsidR="00674F10" w:rsidRPr="00E7169D" w:rsidRDefault="00305A5A" w:rsidP="00E7169D">
      <w:pPr>
        <w:rPr>
          <w:b/>
          <w:sz w:val="32"/>
          <w:szCs w:val="32"/>
        </w:rPr>
      </w:pPr>
      <w:r>
        <w:rPr>
          <w:sz w:val="32"/>
          <w:szCs w:val="32"/>
        </w:rPr>
        <w:t>Allied Visions Kameras</w:t>
      </w:r>
      <w:r w:rsidR="00E7169D" w:rsidRPr="00E7169D">
        <w:rPr>
          <w:sz w:val="32"/>
          <w:szCs w:val="32"/>
        </w:rPr>
        <w:t xml:space="preserve"> Manta G-505B PoE und Mako G-125B PoE werden in der Qualitätskontrolle von Festplattengehäusen eingesetzt.</w:t>
      </w:r>
    </w:p>
    <w:p w14:paraId="7BE9B6E2" w14:textId="77777777" w:rsidR="00757EB7" w:rsidRDefault="00757EB7" w:rsidP="00FA04BD">
      <w:pPr>
        <w:rPr>
          <w:b/>
          <w:sz w:val="24"/>
          <w:szCs w:val="24"/>
          <w:lang w:val="en-US"/>
        </w:rPr>
      </w:pPr>
    </w:p>
    <w:p w14:paraId="4D073BF2" w14:textId="3C65DAD3" w:rsidR="00E7169D" w:rsidRPr="00757EB7" w:rsidRDefault="00E7169D" w:rsidP="00E7169D">
      <w:pPr>
        <w:rPr>
          <w:b/>
          <w:sz w:val="24"/>
          <w:szCs w:val="24"/>
        </w:rPr>
      </w:pPr>
      <w:proofErr w:type="spellStart"/>
      <w:r w:rsidRPr="00757EB7">
        <w:rPr>
          <w:b/>
          <w:sz w:val="24"/>
          <w:szCs w:val="24"/>
          <w:lang w:val="en-US"/>
        </w:rPr>
        <w:t>Jeder</w:t>
      </w:r>
      <w:proofErr w:type="spellEnd"/>
      <w:r w:rsidRPr="00757EB7">
        <w:rPr>
          <w:b/>
          <w:sz w:val="24"/>
          <w:szCs w:val="24"/>
          <w:lang w:val="en-US"/>
        </w:rPr>
        <w:t xml:space="preserve"> </w:t>
      </w:r>
      <w:proofErr w:type="spellStart"/>
      <w:r w:rsidRPr="00757EB7">
        <w:rPr>
          <w:b/>
          <w:sz w:val="24"/>
          <w:szCs w:val="24"/>
          <w:lang w:val="en-US"/>
        </w:rPr>
        <w:t>braucht</w:t>
      </w:r>
      <w:proofErr w:type="spellEnd"/>
      <w:r w:rsidRPr="00757EB7">
        <w:rPr>
          <w:b/>
          <w:sz w:val="24"/>
          <w:szCs w:val="24"/>
          <w:lang w:val="en-US"/>
        </w:rPr>
        <w:t xml:space="preserve"> </w:t>
      </w:r>
      <w:r w:rsidRPr="00757EB7">
        <w:rPr>
          <w:b/>
          <w:sz w:val="24"/>
          <w:szCs w:val="24"/>
        </w:rPr>
        <w:t>mehr</w:t>
      </w:r>
      <w:r w:rsidRPr="00757EB7">
        <w:rPr>
          <w:b/>
          <w:sz w:val="24"/>
          <w:szCs w:val="24"/>
          <w:lang w:val="en-US"/>
        </w:rPr>
        <w:t xml:space="preserve"> </w:t>
      </w:r>
      <w:proofErr w:type="spellStart"/>
      <w:r w:rsidRPr="00757EB7">
        <w:rPr>
          <w:b/>
          <w:sz w:val="24"/>
          <w:szCs w:val="24"/>
          <w:lang w:val="en-US"/>
        </w:rPr>
        <w:t>Speicherplatz</w:t>
      </w:r>
      <w:proofErr w:type="spellEnd"/>
      <w:r w:rsidR="00757EB7">
        <w:rPr>
          <w:b/>
          <w:sz w:val="24"/>
          <w:szCs w:val="24"/>
        </w:rPr>
        <w:br/>
      </w:r>
      <w:r w:rsidRPr="00757EB7">
        <w:rPr>
          <w:sz w:val="24"/>
          <w:szCs w:val="24"/>
        </w:rPr>
        <w:t>Mit der ständig steigenden Nachfrage nach digitalen Speichern in unserer heutigen Gesellschaft wurden in den letzten Jahrzehnten immer mehr Festplatten (H</w:t>
      </w:r>
      <w:r w:rsidR="00350B09" w:rsidRPr="00757EB7">
        <w:rPr>
          <w:sz w:val="24"/>
          <w:szCs w:val="24"/>
        </w:rPr>
        <w:t xml:space="preserve">ard </w:t>
      </w:r>
      <w:r w:rsidRPr="00757EB7">
        <w:rPr>
          <w:sz w:val="24"/>
          <w:szCs w:val="24"/>
        </w:rPr>
        <w:t>D</w:t>
      </w:r>
      <w:r w:rsidR="00350B09" w:rsidRPr="00757EB7">
        <w:rPr>
          <w:sz w:val="24"/>
          <w:szCs w:val="24"/>
        </w:rPr>
        <w:t xml:space="preserve">isk </w:t>
      </w:r>
      <w:r w:rsidRPr="00757EB7">
        <w:rPr>
          <w:sz w:val="24"/>
          <w:szCs w:val="24"/>
        </w:rPr>
        <w:t>D</w:t>
      </w:r>
      <w:r w:rsidR="00350B09" w:rsidRPr="00757EB7">
        <w:rPr>
          <w:sz w:val="24"/>
          <w:szCs w:val="24"/>
        </w:rPr>
        <w:t>rive</w:t>
      </w:r>
      <w:r w:rsidRPr="00757EB7">
        <w:rPr>
          <w:sz w:val="24"/>
          <w:szCs w:val="24"/>
        </w:rPr>
        <w:t xml:space="preserve">) produziert. HDD ist ein </w:t>
      </w:r>
      <w:r w:rsidR="009A0483" w:rsidRPr="00757EB7">
        <w:rPr>
          <w:sz w:val="24"/>
          <w:szCs w:val="24"/>
        </w:rPr>
        <w:t>magnetisches Speichermedium</w:t>
      </w:r>
      <w:r w:rsidRPr="00757EB7">
        <w:rPr>
          <w:sz w:val="24"/>
          <w:szCs w:val="24"/>
        </w:rPr>
        <w:t xml:space="preserve">, </w:t>
      </w:r>
      <w:r w:rsidR="009A0483" w:rsidRPr="00757EB7">
        <w:rPr>
          <w:sz w:val="24"/>
          <w:szCs w:val="24"/>
        </w:rPr>
        <w:t>das dazu dient,</w:t>
      </w:r>
      <w:r w:rsidRPr="00757EB7">
        <w:rPr>
          <w:sz w:val="24"/>
          <w:szCs w:val="24"/>
        </w:rPr>
        <w:t xml:space="preserve"> digitale Informationen unter Verwendung einer oder mehrerer starrer, schnell</w:t>
      </w:r>
      <w:r w:rsidR="009A0483" w:rsidRPr="00757EB7">
        <w:rPr>
          <w:sz w:val="24"/>
          <w:szCs w:val="24"/>
        </w:rPr>
        <w:t xml:space="preserve"> rotierender</w:t>
      </w:r>
      <w:r w:rsidRPr="00757EB7">
        <w:rPr>
          <w:sz w:val="24"/>
          <w:szCs w:val="24"/>
        </w:rPr>
        <w:t>, mit magnetischem Material beschichteter Platten zu speichern und abzurufen. Während die Festplattenhersteller ihre Festplattenproduktion weiter steigern, ist die Qualitätskontrolle bei der Herstellung von Festplatten mit zunehmender Komplexität der Produkteigenschaften immer wichtiger geworden - was eine höhere Produktionsgenauigkeit bei kürzerer Produktionsvorlaufzeit erfordert.</w:t>
      </w:r>
    </w:p>
    <w:p w14:paraId="1EF87DDA" w14:textId="6B276A80" w:rsidR="00E7169D" w:rsidRPr="00757EB7" w:rsidRDefault="00E7169D" w:rsidP="00E7169D">
      <w:pPr>
        <w:rPr>
          <w:sz w:val="24"/>
          <w:szCs w:val="24"/>
        </w:rPr>
      </w:pPr>
      <w:r w:rsidRPr="00757EB7">
        <w:rPr>
          <w:sz w:val="24"/>
          <w:szCs w:val="24"/>
        </w:rPr>
        <w:t xml:space="preserve">Entscheidend ist auch, dass die Festplatte perfekt </w:t>
      </w:r>
      <w:r w:rsidR="009A0483" w:rsidRPr="00757EB7">
        <w:rPr>
          <w:sz w:val="24"/>
          <w:szCs w:val="24"/>
        </w:rPr>
        <w:t xml:space="preserve">in ihrem Gehäuse </w:t>
      </w:r>
      <w:r w:rsidRPr="00757EB7">
        <w:rPr>
          <w:sz w:val="24"/>
          <w:szCs w:val="24"/>
        </w:rPr>
        <w:t xml:space="preserve">sitzt und </w:t>
      </w:r>
      <w:r w:rsidR="009A0483" w:rsidRPr="00757EB7">
        <w:rPr>
          <w:sz w:val="24"/>
          <w:szCs w:val="24"/>
        </w:rPr>
        <w:t>abgeriegelt</w:t>
      </w:r>
      <w:r w:rsidRPr="00757EB7">
        <w:rPr>
          <w:sz w:val="24"/>
          <w:szCs w:val="24"/>
        </w:rPr>
        <w:t xml:space="preserve"> ist. Das Gehäuse stellt sicher, dass</w:t>
      </w:r>
      <w:r w:rsidR="00E22CFE">
        <w:rPr>
          <w:sz w:val="24"/>
          <w:szCs w:val="24"/>
        </w:rPr>
        <w:t xml:space="preserve"> </w:t>
      </w:r>
      <w:r w:rsidRPr="00757EB7">
        <w:rPr>
          <w:sz w:val="24"/>
          <w:szCs w:val="24"/>
        </w:rPr>
        <w:t xml:space="preserve">alle Komponenten perfekt an ihrem Platz </w:t>
      </w:r>
      <w:r w:rsidR="00E22CFE">
        <w:rPr>
          <w:sz w:val="24"/>
          <w:szCs w:val="24"/>
        </w:rPr>
        <w:t>positioniert sind</w:t>
      </w:r>
      <w:r w:rsidRPr="00757EB7">
        <w:rPr>
          <w:sz w:val="24"/>
          <w:szCs w:val="24"/>
        </w:rPr>
        <w:t xml:space="preserve"> und die Mechanik während der gesamten Lebensdauer des Produkts einwandfrei funktioniert. Außerdem bietet es dem empfindlichen Magnetantrieb Schutz vor Staub, Feuchtigkeit sowie Widerstandsfähigkeit gegen Stöße oder Vibrationen. </w:t>
      </w:r>
    </w:p>
    <w:p w14:paraId="7A31BBBF" w14:textId="65C84D30" w:rsidR="00E7169D" w:rsidRPr="00757EB7" w:rsidRDefault="00E7169D" w:rsidP="00E7169D">
      <w:pPr>
        <w:rPr>
          <w:b/>
          <w:sz w:val="24"/>
          <w:szCs w:val="24"/>
          <w:lang w:val="en-US"/>
        </w:rPr>
      </w:pPr>
      <w:proofErr w:type="spellStart"/>
      <w:r w:rsidRPr="00757EB7">
        <w:rPr>
          <w:b/>
          <w:sz w:val="24"/>
          <w:szCs w:val="24"/>
          <w:lang w:val="en-US"/>
        </w:rPr>
        <w:t>Qualitätskontrolle</w:t>
      </w:r>
      <w:proofErr w:type="spellEnd"/>
      <w:r w:rsidRPr="00757EB7">
        <w:rPr>
          <w:b/>
          <w:sz w:val="24"/>
          <w:szCs w:val="24"/>
          <w:lang w:val="en-US"/>
        </w:rPr>
        <w:t xml:space="preserve"> von </w:t>
      </w:r>
      <w:proofErr w:type="spellStart"/>
      <w:r w:rsidRPr="00757EB7">
        <w:rPr>
          <w:b/>
          <w:sz w:val="24"/>
          <w:szCs w:val="24"/>
          <w:lang w:val="en-US"/>
        </w:rPr>
        <w:t>Festplattengehäusen</w:t>
      </w:r>
      <w:proofErr w:type="spellEnd"/>
      <w:r w:rsidR="00757EB7">
        <w:rPr>
          <w:b/>
          <w:sz w:val="24"/>
          <w:szCs w:val="24"/>
          <w:lang w:val="en-US"/>
        </w:rPr>
        <w:br/>
      </w:r>
      <w:r w:rsidRPr="00757EB7">
        <w:rPr>
          <w:sz w:val="24"/>
          <w:szCs w:val="24"/>
        </w:rPr>
        <w:t xml:space="preserve">Um die perfekte Sicherung der Festplatte zu gewährleisten, müssen die Hersteller von Festplattengehäusen </w:t>
      </w:r>
      <w:r w:rsidR="00E22CFE">
        <w:rPr>
          <w:sz w:val="24"/>
          <w:szCs w:val="24"/>
        </w:rPr>
        <w:t>gewährleisten</w:t>
      </w:r>
      <w:r w:rsidRPr="00757EB7">
        <w:rPr>
          <w:sz w:val="24"/>
          <w:szCs w:val="24"/>
        </w:rPr>
        <w:t xml:space="preserve">, dass es keine Defekte oder unvollständige </w:t>
      </w:r>
      <w:r w:rsidR="00462EBC" w:rsidRPr="00757EB7">
        <w:rPr>
          <w:sz w:val="24"/>
          <w:szCs w:val="24"/>
        </w:rPr>
        <w:t>Ver</w:t>
      </w:r>
      <w:r w:rsidRPr="00757EB7">
        <w:rPr>
          <w:sz w:val="24"/>
          <w:szCs w:val="24"/>
        </w:rPr>
        <w:t xml:space="preserve">arbeitungen an den Gewindebohrungen der Festplattengehäuse gibt. Flexon Technology, Systemintegrator mit Sitz in Thailand, ist spezialisiert auf die kundenspezifische Entwicklung von Fertigungseinrichtungen wie Bildverarbeitungssysteme, automatisch-optische Inspektionsmodule, </w:t>
      </w:r>
      <w:r w:rsidR="00462EBC" w:rsidRPr="00757EB7">
        <w:rPr>
          <w:sz w:val="24"/>
          <w:szCs w:val="24"/>
        </w:rPr>
        <w:t>Automatisierungssysteme</w:t>
      </w:r>
      <w:r w:rsidRPr="00757EB7">
        <w:rPr>
          <w:sz w:val="24"/>
          <w:szCs w:val="24"/>
        </w:rPr>
        <w:t xml:space="preserve"> und Software für das Datenmanagement. </w:t>
      </w:r>
    </w:p>
    <w:p w14:paraId="260E2631" w14:textId="3DDFC103" w:rsidR="00E7169D" w:rsidRPr="00757EB7" w:rsidRDefault="00E7169D" w:rsidP="00E7169D">
      <w:pPr>
        <w:rPr>
          <w:sz w:val="24"/>
          <w:szCs w:val="24"/>
        </w:rPr>
      </w:pPr>
      <w:r w:rsidRPr="00757EB7">
        <w:rPr>
          <w:sz w:val="24"/>
          <w:szCs w:val="24"/>
        </w:rPr>
        <w:t xml:space="preserve">Flexon hat die Visual Machine Inspection (VMI) entwickelt, um Festplattengehäuse auf fehlende </w:t>
      </w:r>
      <w:r w:rsidR="007F7369">
        <w:rPr>
          <w:sz w:val="24"/>
          <w:szCs w:val="24"/>
        </w:rPr>
        <w:t>oder</w:t>
      </w:r>
      <w:r w:rsidRPr="00757EB7">
        <w:rPr>
          <w:sz w:val="24"/>
          <w:szCs w:val="24"/>
        </w:rPr>
        <w:t xml:space="preserve"> unvollständige Gewinde, Gewindebeschädigungen </w:t>
      </w:r>
      <w:r w:rsidR="00462EBC" w:rsidRPr="00757EB7">
        <w:rPr>
          <w:sz w:val="24"/>
          <w:szCs w:val="24"/>
        </w:rPr>
        <w:t>sowie</w:t>
      </w:r>
      <w:r w:rsidRPr="00757EB7">
        <w:rPr>
          <w:sz w:val="24"/>
          <w:szCs w:val="24"/>
        </w:rPr>
        <w:t xml:space="preserve"> unvollständige oder falsche </w:t>
      </w:r>
      <w:r w:rsidR="007F7369">
        <w:rPr>
          <w:sz w:val="24"/>
          <w:szCs w:val="24"/>
        </w:rPr>
        <w:t>Ver</w:t>
      </w:r>
      <w:r w:rsidRPr="00757EB7">
        <w:rPr>
          <w:sz w:val="24"/>
          <w:szCs w:val="24"/>
        </w:rPr>
        <w:t xml:space="preserve">arbeitungen zu untersuchen. Die Inspektion </w:t>
      </w:r>
      <w:r w:rsidR="00462EBC" w:rsidRPr="00757EB7">
        <w:rPr>
          <w:sz w:val="24"/>
          <w:szCs w:val="24"/>
        </w:rPr>
        <w:t>der</w:t>
      </w:r>
      <w:r w:rsidRPr="00757EB7">
        <w:rPr>
          <w:sz w:val="24"/>
          <w:szCs w:val="24"/>
        </w:rPr>
        <w:t xml:space="preserve"> Oberseite, Seite und Rückseite des Gehäuses </w:t>
      </w:r>
      <w:r w:rsidR="00462EBC" w:rsidRPr="00757EB7">
        <w:rPr>
          <w:sz w:val="24"/>
          <w:szCs w:val="24"/>
        </w:rPr>
        <w:t xml:space="preserve">wird </w:t>
      </w:r>
      <w:r w:rsidRPr="00757EB7">
        <w:rPr>
          <w:sz w:val="24"/>
          <w:szCs w:val="24"/>
        </w:rPr>
        <w:t>mit de</w:t>
      </w:r>
      <w:r w:rsidR="00462EBC" w:rsidRPr="00757EB7">
        <w:rPr>
          <w:sz w:val="24"/>
          <w:szCs w:val="24"/>
        </w:rPr>
        <w:t>r</w:t>
      </w:r>
      <w:r w:rsidRPr="00757EB7">
        <w:rPr>
          <w:sz w:val="24"/>
          <w:szCs w:val="24"/>
        </w:rPr>
        <w:t xml:space="preserve"> Mako G-125B PoE und de</w:t>
      </w:r>
      <w:r w:rsidR="00462EBC" w:rsidRPr="00757EB7">
        <w:rPr>
          <w:sz w:val="24"/>
          <w:szCs w:val="24"/>
        </w:rPr>
        <w:t>r</w:t>
      </w:r>
      <w:r w:rsidRPr="00757EB7">
        <w:rPr>
          <w:sz w:val="24"/>
          <w:szCs w:val="24"/>
        </w:rPr>
        <w:t xml:space="preserve"> Manta G-505 PoE von Allied Vision durchgeführt.</w:t>
      </w:r>
    </w:p>
    <w:p w14:paraId="07DBF6CD" w14:textId="770007D2" w:rsidR="00E7169D" w:rsidRPr="00757EB7" w:rsidRDefault="00E7169D" w:rsidP="00E7169D">
      <w:pPr>
        <w:rPr>
          <w:sz w:val="24"/>
          <w:szCs w:val="24"/>
        </w:rPr>
      </w:pPr>
      <w:r w:rsidRPr="00757EB7">
        <w:rPr>
          <w:sz w:val="24"/>
          <w:szCs w:val="24"/>
        </w:rPr>
        <w:lastRenderedPageBreak/>
        <w:t>Die Mako G-125B PoE ist eine GigE Bildverarbeitungskamera mit dem hochwertigen Sony ICX445 CCD-Sensor Typ 1/3 (6,0 diagonal) mit EXview HAD-Technologie. Bei voller Auflösung l</w:t>
      </w:r>
      <w:r w:rsidR="00462EBC" w:rsidRPr="00757EB7">
        <w:rPr>
          <w:sz w:val="24"/>
          <w:szCs w:val="24"/>
        </w:rPr>
        <w:t>iefert</w:t>
      </w:r>
      <w:r w:rsidRPr="00757EB7">
        <w:rPr>
          <w:sz w:val="24"/>
          <w:szCs w:val="24"/>
        </w:rPr>
        <w:t xml:space="preserve"> diese Kamera 30,3 Bildern pro Sekunde. Mit einem kleineren </w:t>
      </w:r>
      <w:r w:rsidR="00462EBC" w:rsidRPr="00757EB7">
        <w:rPr>
          <w:sz w:val="24"/>
          <w:szCs w:val="24"/>
        </w:rPr>
        <w:t>Bildausschnitt</w:t>
      </w:r>
      <w:r w:rsidRPr="00757EB7">
        <w:rPr>
          <w:sz w:val="24"/>
          <w:szCs w:val="24"/>
        </w:rPr>
        <w:t xml:space="preserve"> sind höhere Frameraten möglich. Mako G-125B PoE </w:t>
      </w:r>
      <w:r w:rsidR="00462EBC" w:rsidRPr="00757EB7">
        <w:rPr>
          <w:sz w:val="24"/>
          <w:szCs w:val="24"/>
        </w:rPr>
        <w:t xml:space="preserve">verfügt über </w:t>
      </w:r>
      <w:r w:rsidRPr="00757EB7">
        <w:rPr>
          <w:sz w:val="24"/>
          <w:szCs w:val="24"/>
        </w:rPr>
        <w:t>den gleichen ultra</w:t>
      </w:r>
      <w:r w:rsidR="00462EBC" w:rsidRPr="00757EB7">
        <w:rPr>
          <w:sz w:val="24"/>
          <w:szCs w:val="24"/>
        </w:rPr>
        <w:t>-</w:t>
      </w:r>
      <w:r w:rsidRPr="00757EB7">
        <w:rPr>
          <w:sz w:val="24"/>
          <w:szCs w:val="24"/>
        </w:rPr>
        <w:t xml:space="preserve">kompakten Formfaktor und die gleichen </w:t>
      </w:r>
      <w:r w:rsidR="00462EBC" w:rsidRPr="00757EB7">
        <w:rPr>
          <w:sz w:val="24"/>
          <w:szCs w:val="24"/>
        </w:rPr>
        <w:t>Befestigungsmöglichkeiten</w:t>
      </w:r>
      <w:r w:rsidRPr="00757EB7">
        <w:rPr>
          <w:sz w:val="24"/>
          <w:szCs w:val="24"/>
        </w:rPr>
        <w:t xml:space="preserve"> wie viele analoge Kameras. </w:t>
      </w:r>
      <w:r w:rsidR="00462EBC" w:rsidRPr="00757EB7">
        <w:rPr>
          <w:sz w:val="24"/>
          <w:szCs w:val="24"/>
        </w:rPr>
        <w:t>Sie unterstützt</w:t>
      </w:r>
      <w:r w:rsidRPr="00757EB7">
        <w:rPr>
          <w:sz w:val="24"/>
          <w:szCs w:val="24"/>
        </w:rPr>
        <w:t xml:space="preserve"> Power over Ethernet (PoE)</w:t>
      </w:r>
      <w:r w:rsidR="00462EBC" w:rsidRPr="00757EB7">
        <w:rPr>
          <w:sz w:val="24"/>
          <w:szCs w:val="24"/>
        </w:rPr>
        <w:t xml:space="preserve"> und bietet </w:t>
      </w:r>
      <w:r w:rsidRPr="00757EB7">
        <w:rPr>
          <w:sz w:val="24"/>
          <w:szCs w:val="24"/>
        </w:rPr>
        <w:t xml:space="preserve">drei optoisolierte Ausgänge und einen 64 MByte großen Bildspeicher. </w:t>
      </w:r>
      <w:proofErr w:type="gramStart"/>
      <w:r w:rsidR="00462EBC" w:rsidRPr="00757EB7">
        <w:rPr>
          <w:sz w:val="24"/>
          <w:szCs w:val="24"/>
        </w:rPr>
        <w:t xml:space="preserve">Ein </w:t>
      </w:r>
      <w:r w:rsidRPr="00757EB7">
        <w:rPr>
          <w:sz w:val="24"/>
          <w:szCs w:val="24"/>
        </w:rPr>
        <w:t>präzise ausgerichtete</w:t>
      </w:r>
      <w:r w:rsidR="00462EBC" w:rsidRPr="00757EB7">
        <w:rPr>
          <w:sz w:val="24"/>
          <w:szCs w:val="24"/>
        </w:rPr>
        <w:t>r</w:t>
      </w:r>
      <w:r w:rsidRPr="00757EB7">
        <w:rPr>
          <w:sz w:val="24"/>
          <w:szCs w:val="24"/>
        </w:rPr>
        <w:t xml:space="preserve"> Sensor</w:t>
      </w:r>
      <w:proofErr w:type="gramEnd"/>
      <w:r w:rsidR="00462EBC" w:rsidRPr="00757EB7">
        <w:rPr>
          <w:sz w:val="24"/>
          <w:szCs w:val="24"/>
        </w:rPr>
        <w:t xml:space="preserve"> stellt </w:t>
      </w:r>
      <w:r w:rsidR="00757EB7" w:rsidRPr="00757EB7">
        <w:rPr>
          <w:sz w:val="24"/>
          <w:szCs w:val="24"/>
        </w:rPr>
        <w:t>eine hohe Bildqualität</w:t>
      </w:r>
      <w:r w:rsidR="007F7369">
        <w:rPr>
          <w:sz w:val="24"/>
          <w:szCs w:val="24"/>
        </w:rPr>
        <w:t xml:space="preserve"> sicher</w:t>
      </w:r>
      <w:r w:rsidRPr="00757EB7">
        <w:rPr>
          <w:sz w:val="24"/>
          <w:szCs w:val="24"/>
        </w:rPr>
        <w:t xml:space="preserve">. </w:t>
      </w:r>
    </w:p>
    <w:p w14:paraId="547A0B03" w14:textId="3E3CCD7E" w:rsidR="00757EB7" w:rsidRDefault="00F67F7E" w:rsidP="00757EB7">
      <w:pPr>
        <w:rPr>
          <w:sz w:val="24"/>
          <w:szCs w:val="24"/>
        </w:rPr>
      </w:pPr>
      <w:r w:rsidRPr="00757EB7">
        <w:rPr>
          <w:sz w:val="24"/>
          <w:szCs w:val="24"/>
        </w:rPr>
        <w:t xml:space="preserve">Die </w:t>
      </w:r>
      <w:r w:rsidR="00E7169D" w:rsidRPr="00757EB7">
        <w:rPr>
          <w:sz w:val="24"/>
          <w:szCs w:val="24"/>
        </w:rPr>
        <w:t xml:space="preserve">Manta G-505B PoE ist </w:t>
      </w:r>
      <w:r w:rsidRPr="00757EB7">
        <w:rPr>
          <w:sz w:val="24"/>
          <w:szCs w:val="24"/>
        </w:rPr>
        <w:t>eine</w:t>
      </w:r>
      <w:r w:rsidR="00E7169D" w:rsidRPr="00757EB7">
        <w:rPr>
          <w:sz w:val="24"/>
          <w:szCs w:val="24"/>
        </w:rPr>
        <w:t xml:space="preserve"> vielseitige GigE-Visionskamera mit einer Vielzahl von Funktionen. </w:t>
      </w:r>
      <w:r w:rsidRPr="00757EB7">
        <w:rPr>
          <w:sz w:val="24"/>
          <w:szCs w:val="24"/>
        </w:rPr>
        <w:t>Sie</w:t>
      </w:r>
      <w:r w:rsidR="00E7169D" w:rsidRPr="00757EB7">
        <w:rPr>
          <w:sz w:val="24"/>
          <w:szCs w:val="24"/>
        </w:rPr>
        <w:t xml:space="preserve"> beinhaltet den hochwertigen Sony ICX625 CCD-Sensor Typ 2/3 (11.016 mm Diagonale). Bei voller Auflösung </w:t>
      </w:r>
      <w:r w:rsidRPr="00757EB7">
        <w:rPr>
          <w:sz w:val="24"/>
          <w:szCs w:val="24"/>
        </w:rPr>
        <w:t>erfasst</w:t>
      </w:r>
      <w:r w:rsidR="00E7169D" w:rsidRPr="00757EB7">
        <w:rPr>
          <w:sz w:val="24"/>
          <w:szCs w:val="24"/>
        </w:rPr>
        <w:t xml:space="preserve"> diese Kamera 15,0 Bilder pro Sekunde. Mit einem kleineren </w:t>
      </w:r>
      <w:r w:rsidRPr="00757EB7">
        <w:rPr>
          <w:sz w:val="24"/>
          <w:szCs w:val="24"/>
        </w:rPr>
        <w:t>Bildausschnitt</w:t>
      </w:r>
      <w:r w:rsidR="00E7169D" w:rsidRPr="00757EB7">
        <w:rPr>
          <w:sz w:val="24"/>
          <w:szCs w:val="24"/>
        </w:rPr>
        <w:t xml:space="preserve"> sind höhere Frameraten möglich. Besondere Highlights dieser Kamera sind die drei </w:t>
      </w:r>
      <w:r w:rsidRPr="00757EB7">
        <w:rPr>
          <w:sz w:val="24"/>
          <w:szCs w:val="24"/>
        </w:rPr>
        <w:t>Look-Up Tabellen</w:t>
      </w:r>
      <w:r w:rsidR="00E7169D" w:rsidRPr="00757EB7">
        <w:rPr>
          <w:sz w:val="24"/>
          <w:szCs w:val="24"/>
        </w:rPr>
        <w:t xml:space="preserve">, ausgefeilte Farbkorrekturfunktionen, ein robustes Metallgehäuse und viele modulare Optionen. </w:t>
      </w:r>
    </w:p>
    <w:p w14:paraId="2DE5FFF3" w14:textId="6DF6B101" w:rsidR="007F7369" w:rsidRPr="007F7369" w:rsidRDefault="007F7369" w:rsidP="00757EB7">
      <w:pPr>
        <w:rPr>
          <w:noProof/>
          <w:sz w:val="24"/>
          <w:szCs w:val="24"/>
        </w:rPr>
      </w:pPr>
      <w:r>
        <w:rPr>
          <w:b/>
          <w:sz w:val="24"/>
          <w:szCs w:val="24"/>
        </w:rPr>
        <w:t>Förder</w:t>
      </w:r>
      <w:r w:rsidRPr="007F7369">
        <w:rPr>
          <w:b/>
          <w:sz w:val="24"/>
          <w:szCs w:val="24"/>
        </w:rPr>
        <w:t xml:space="preserve">band mit </w:t>
      </w:r>
      <w:r>
        <w:rPr>
          <w:b/>
          <w:sz w:val="24"/>
          <w:szCs w:val="24"/>
        </w:rPr>
        <w:t xml:space="preserve">zwei </w:t>
      </w:r>
      <w:r w:rsidRPr="007F7369">
        <w:rPr>
          <w:b/>
          <w:sz w:val="24"/>
          <w:szCs w:val="24"/>
        </w:rPr>
        <w:t>Prüfstationen</w:t>
      </w:r>
      <w:r w:rsidRPr="007F7369">
        <w:rPr>
          <w:noProof/>
          <w:sz w:val="24"/>
          <w:szCs w:val="24"/>
        </w:rPr>
        <w:t xml:space="preserve"> </w:t>
      </w:r>
      <w:r>
        <w:rPr>
          <w:noProof/>
          <w:sz w:val="24"/>
          <w:szCs w:val="24"/>
        </w:rPr>
        <w:br/>
      </w:r>
      <w:r w:rsidRPr="00757EB7">
        <w:rPr>
          <w:sz w:val="24"/>
          <w:szCs w:val="24"/>
        </w:rPr>
        <w:t>Es gibt 2 Stationen in jeder VMI-Maschine</w:t>
      </w:r>
      <w:r>
        <w:rPr>
          <w:sz w:val="24"/>
          <w:szCs w:val="24"/>
        </w:rPr>
        <w:t>:</w:t>
      </w:r>
      <w:r w:rsidRPr="00757EB7">
        <w:rPr>
          <w:sz w:val="24"/>
          <w:szCs w:val="24"/>
        </w:rPr>
        <w:t xml:space="preserve"> Vision 1 Station und Vision 2 Station</w:t>
      </w:r>
      <w:r>
        <w:rPr>
          <w:sz w:val="24"/>
          <w:szCs w:val="24"/>
        </w:rPr>
        <w:t>.</w:t>
      </w:r>
    </w:p>
    <w:p w14:paraId="736016EE" w14:textId="7DC0473E" w:rsidR="00FA04BD" w:rsidRPr="00757EB7" w:rsidRDefault="00FA04BD" w:rsidP="00757EB7">
      <w:pPr>
        <w:jc w:val="center"/>
        <w:rPr>
          <w:sz w:val="24"/>
          <w:szCs w:val="24"/>
        </w:rPr>
      </w:pPr>
      <w:r w:rsidRPr="00757EB7">
        <w:rPr>
          <w:noProof/>
          <w:sz w:val="24"/>
          <w:szCs w:val="24"/>
        </w:rPr>
        <w:drawing>
          <wp:inline distT="0" distB="0" distL="0" distR="0" wp14:anchorId="4155CAD1" wp14:editId="76DF5C3E">
            <wp:extent cx="4655820" cy="2621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5820" cy="2621280"/>
                    </a:xfrm>
                    <a:prstGeom prst="rect">
                      <a:avLst/>
                    </a:prstGeom>
                    <a:noFill/>
                    <a:ln>
                      <a:noFill/>
                    </a:ln>
                  </pic:spPr>
                </pic:pic>
              </a:graphicData>
            </a:graphic>
          </wp:inline>
        </w:drawing>
      </w:r>
    </w:p>
    <w:p w14:paraId="253B1975" w14:textId="66B22D07" w:rsidR="00FA04BD" w:rsidRPr="00757EB7" w:rsidRDefault="00E7169D" w:rsidP="00FA04BD">
      <w:pPr>
        <w:rPr>
          <w:sz w:val="24"/>
          <w:szCs w:val="24"/>
        </w:rPr>
      </w:pPr>
      <w:r w:rsidRPr="00757EB7">
        <w:rPr>
          <w:sz w:val="24"/>
          <w:szCs w:val="24"/>
        </w:rPr>
        <w:t xml:space="preserve">Die Festplattengehäuse werden auf </w:t>
      </w:r>
      <w:r w:rsidR="005014AB" w:rsidRPr="00757EB7">
        <w:rPr>
          <w:sz w:val="24"/>
          <w:szCs w:val="24"/>
        </w:rPr>
        <w:t>einem</w:t>
      </w:r>
      <w:r w:rsidR="00F67F7E" w:rsidRPr="00757EB7">
        <w:rPr>
          <w:sz w:val="24"/>
          <w:szCs w:val="24"/>
        </w:rPr>
        <w:t xml:space="preserve"> </w:t>
      </w:r>
      <w:r w:rsidRPr="00757EB7">
        <w:rPr>
          <w:sz w:val="24"/>
          <w:szCs w:val="24"/>
        </w:rPr>
        <w:t xml:space="preserve">Förderband </w:t>
      </w:r>
      <w:r w:rsidR="005014AB" w:rsidRPr="00757EB7">
        <w:rPr>
          <w:sz w:val="24"/>
          <w:szCs w:val="24"/>
        </w:rPr>
        <w:t>transportiert. D</w:t>
      </w:r>
      <w:r w:rsidRPr="00757EB7">
        <w:rPr>
          <w:sz w:val="24"/>
          <w:szCs w:val="24"/>
        </w:rPr>
        <w:t>er erste Halt ist die Vision 1 Station.</w:t>
      </w:r>
    </w:p>
    <w:p w14:paraId="674C5540" w14:textId="618247EB" w:rsidR="00FA04BD" w:rsidRPr="00757EB7" w:rsidRDefault="00233D62" w:rsidP="00233D62">
      <w:pPr>
        <w:jc w:val="right"/>
        <w:rPr>
          <w:sz w:val="24"/>
          <w:szCs w:val="24"/>
        </w:rPr>
      </w:pPr>
      <w:r w:rsidRPr="00233D62">
        <w:rPr>
          <w:noProof/>
          <w:sz w:val="24"/>
          <w:szCs w:val="24"/>
        </w:rPr>
        <w:lastRenderedPageBreak/>
        <mc:AlternateContent>
          <mc:Choice Requires="wps">
            <w:drawing>
              <wp:anchor distT="45720" distB="45720" distL="114300" distR="114300" simplePos="0" relativeHeight="251659264" behindDoc="0" locked="0" layoutInCell="1" allowOverlap="1" wp14:anchorId="5E0DF9BB" wp14:editId="276559A3">
                <wp:simplePos x="0" y="0"/>
                <wp:positionH relativeFrom="margin">
                  <wp:posOffset>0</wp:posOffset>
                </wp:positionH>
                <wp:positionV relativeFrom="paragraph">
                  <wp:posOffset>-17716</wp:posOffset>
                </wp:positionV>
                <wp:extent cx="2051637" cy="1404620"/>
                <wp:effectExtent l="0" t="0" r="635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37" cy="1404620"/>
                        </a:xfrm>
                        <a:prstGeom prst="rect">
                          <a:avLst/>
                        </a:prstGeom>
                        <a:solidFill>
                          <a:srgbClr val="FFFFFF"/>
                        </a:solidFill>
                        <a:ln w="9525">
                          <a:noFill/>
                          <a:miter lim="800000"/>
                          <a:headEnd/>
                          <a:tailEnd/>
                        </a:ln>
                      </wps:spPr>
                      <wps:txbx>
                        <w:txbxContent>
                          <w:p w14:paraId="0727EAC4" w14:textId="41F1272D" w:rsidR="00233D62" w:rsidRPr="00233D62" w:rsidRDefault="00233D62">
                            <w:pPr>
                              <w:rPr>
                                <w:sz w:val="24"/>
                                <w:szCs w:val="24"/>
                              </w:rPr>
                            </w:pPr>
                            <w:r w:rsidRPr="00233D62">
                              <w:rPr>
                                <w:sz w:val="24"/>
                                <w:szCs w:val="24"/>
                              </w:rPr>
                              <w:t>Die erste Station ist mit 2 Kameras ausgestattet</w:t>
                            </w:r>
                            <w:r w:rsidR="007F7369">
                              <w:rPr>
                                <w:sz w:val="24"/>
                                <w:szCs w:val="24"/>
                              </w:rPr>
                              <w:t>.</w:t>
                            </w:r>
                            <w:r w:rsidRPr="00233D62">
                              <w:rPr>
                                <w:sz w:val="24"/>
                                <w:szCs w:val="24"/>
                              </w:rPr>
                              <w:t xml:space="preserve"> Kamera 1 (Cam.1) ist eine Mako G-125B </w:t>
                            </w:r>
                            <w:proofErr w:type="spellStart"/>
                            <w:r w:rsidRPr="00233D62">
                              <w:rPr>
                                <w:sz w:val="24"/>
                                <w:szCs w:val="24"/>
                              </w:rPr>
                              <w:t>PoE</w:t>
                            </w:r>
                            <w:proofErr w:type="spellEnd"/>
                            <w:r w:rsidRPr="00233D62">
                              <w:rPr>
                                <w:sz w:val="24"/>
                                <w:szCs w:val="24"/>
                              </w:rPr>
                              <w:t xml:space="preserve"> und die zweite Kamera (Cam.2) ist eine Manta G-505 </w:t>
                            </w:r>
                            <w:proofErr w:type="spellStart"/>
                            <w:r w:rsidRPr="00233D62">
                              <w:rPr>
                                <w:sz w:val="24"/>
                                <w:szCs w:val="24"/>
                              </w:rPr>
                              <w:t>PoE</w:t>
                            </w:r>
                            <w:proofErr w:type="spellEnd"/>
                            <w:r w:rsidRPr="00233D62">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0DF9BB" id="_x0000_t202" coordsize="21600,21600" o:spt="202" path="m,l,21600r21600,l21600,xe">
                <v:stroke joinstyle="miter"/>
                <v:path gradientshapeok="t" o:connecttype="rect"/>
              </v:shapetype>
              <v:shape id="Textfeld 2" o:spid="_x0000_s1026" type="#_x0000_t202" style="position:absolute;left:0;text-align:left;margin-left:0;margin-top:-1.4pt;width:161.5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" stroked="f">
                <v:textbox style="mso-fit-shape-to-text:t">
                  <w:txbxContent>
                    <w:p w14:paraId="0727EAC4" w14:textId="41F1272D" w:rsidR="00233D62" w:rsidRPr="00233D62" w:rsidRDefault="00233D62">
                      <w:pPr>
                        <w:rPr>
                          <w:sz w:val="24"/>
                          <w:szCs w:val="24"/>
                        </w:rPr>
                      </w:pPr>
                      <w:r w:rsidRPr="00233D62">
                        <w:rPr>
                          <w:sz w:val="24"/>
                          <w:szCs w:val="24"/>
                        </w:rPr>
                        <w:t>Die erste Station ist mit 2 Kameras ausgestattet</w:t>
                      </w:r>
                      <w:r w:rsidR="007F7369">
                        <w:rPr>
                          <w:sz w:val="24"/>
                          <w:szCs w:val="24"/>
                        </w:rPr>
                        <w:t>.</w:t>
                      </w:r>
                      <w:r w:rsidRPr="00233D62">
                        <w:rPr>
                          <w:sz w:val="24"/>
                          <w:szCs w:val="24"/>
                        </w:rPr>
                        <w:t xml:space="preserve"> Kamera 1 (Cam.1) ist eine Mako G-125B </w:t>
                      </w:r>
                      <w:proofErr w:type="spellStart"/>
                      <w:r w:rsidRPr="00233D62">
                        <w:rPr>
                          <w:sz w:val="24"/>
                          <w:szCs w:val="24"/>
                        </w:rPr>
                        <w:t>PoE</w:t>
                      </w:r>
                      <w:proofErr w:type="spellEnd"/>
                      <w:r w:rsidRPr="00233D62">
                        <w:rPr>
                          <w:sz w:val="24"/>
                          <w:szCs w:val="24"/>
                        </w:rPr>
                        <w:t xml:space="preserve"> und die zweite Kamera (Cam.2) ist eine Manta G-505 </w:t>
                      </w:r>
                      <w:proofErr w:type="spellStart"/>
                      <w:r w:rsidRPr="00233D62">
                        <w:rPr>
                          <w:sz w:val="24"/>
                          <w:szCs w:val="24"/>
                        </w:rPr>
                        <w:t>PoE</w:t>
                      </w:r>
                      <w:proofErr w:type="spellEnd"/>
                      <w:r w:rsidRPr="00233D62">
                        <w:rPr>
                          <w:sz w:val="24"/>
                          <w:szCs w:val="24"/>
                        </w:rPr>
                        <w:t>.</w:t>
                      </w:r>
                    </w:p>
                  </w:txbxContent>
                </v:textbox>
                <w10:wrap anchorx="margin"/>
              </v:shape>
            </w:pict>
          </mc:Fallback>
        </mc:AlternateContent>
      </w:r>
      <w:r w:rsidR="00FA04BD" w:rsidRPr="00757EB7">
        <w:rPr>
          <w:noProof/>
          <w:sz w:val="24"/>
          <w:szCs w:val="24"/>
        </w:rPr>
        <w:drawing>
          <wp:inline distT="0" distB="0" distL="0" distR="0" wp14:anchorId="13529629" wp14:editId="5FA1D1B4">
            <wp:extent cx="3297289" cy="20977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7006" cy="2110285"/>
                    </a:xfrm>
                    <a:prstGeom prst="rect">
                      <a:avLst/>
                    </a:prstGeom>
                    <a:noFill/>
                    <a:ln>
                      <a:noFill/>
                    </a:ln>
                  </pic:spPr>
                </pic:pic>
              </a:graphicData>
            </a:graphic>
          </wp:inline>
        </w:drawing>
      </w:r>
    </w:p>
    <w:p w14:paraId="55F1679E" w14:textId="5B78BC38" w:rsidR="00E7169D" w:rsidRDefault="005014AB" w:rsidP="00FA04BD">
      <w:pPr>
        <w:rPr>
          <w:noProof/>
          <w:sz w:val="24"/>
          <w:szCs w:val="24"/>
        </w:rPr>
      </w:pPr>
      <w:r w:rsidRPr="00757EB7">
        <w:rPr>
          <w:sz w:val="24"/>
          <w:szCs w:val="24"/>
        </w:rPr>
        <w:t xml:space="preserve">Die </w:t>
      </w:r>
      <w:r w:rsidR="00E7169D" w:rsidRPr="00757EB7">
        <w:rPr>
          <w:sz w:val="24"/>
          <w:szCs w:val="24"/>
        </w:rPr>
        <w:t>Mako G-125B PoE wird zur Fehlerinspektion de</w:t>
      </w:r>
      <w:r w:rsidRPr="00757EB7">
        <w:rPr>
          <w:sz w:val="24"/>
          <w:szCs w:val="24"/>
        </w:rPr>
        <w:t>r</w:t>
      </w:r>
      <w:r w:rsidR="00E7169D" w:rsidRPr="00757EB7">
        <w:rPr>
          <w:sz w:val="24"/>
          <w:szCs w:val="24"/>
        </w:rPr>
        <w:t xml:space="preserve"> Ober</w:t>
      </w:r>
      <w:r w:rsidRPr="00757EB7">
        <w:rPr>
          <w:sz w:val="24"/>
          <w:szCs w:val="24"/>
        </w:rPr>
        <w:t>seite</w:t>
      </w:r>
      <w:r w:rsidR="00E7169D" w:rsidRPr="00757EB7">
        <w:rPr>
          <w:sz w:val="24"/>
          <w:szCs w:val="24"/>
        </w:rPr>
        <w:t xml:space="preserve"> des Festplattengehäuses verwendet. Zu den Fehlerkriterien gehören fehlende oder unvollständige Gewinde, Gewindebeschädigungen, fehlende Bearbeitungsfläche</w:t>
      </w:r>
      <w:r w:rsidRPr="00757EB7">
        <w:rPr>
          <w:sz w:val="24"/>
          <w:szCs w:val="24"/>
        </w:rPr>
        <w:t>n</w:t>
      </w:r>
      <w:r w:rsidR="00E7169D" w:rsidRPr="00757EB7">
        <w:rPr>
          <w:sz w:val="24"/>
          <w:szCs w:val="24"/>
        </w:rPr>
        <w:t xml:space="preserve"> und fehlende Bohr</w:t>
      </w:r>
      <w:r w:rsidRPr="00757EB7">
        <w:rPr>
          <w:sz w:val="24"/>
          <w:szCs w:val="24"/>
        </w:rPr>
        <w:t>ungen</w:t>
      </w:r>
      <w:r w:rsidR="00E7169D" w:rsidRPr="00757EB7">
        <w:rPr>
          <w:sz w:val="24"/>
          <w:szCs w:val="24"/>
        </w:rPr>
        <w:t>.</w:t>
      </w:r>
      <w:r w:rsidR="00233D62">
        <w:rPr>
          <w:noProof/>
          <w:sz w:val="24"/>
          <w:szCs w:val="24"/>
        </w:rPr>
        <w:t xml:space="preserve"> </w:t>
      </w:r>
      <w:r w:rsidR="00233D62">
        <w:rPr>
          <w:noProof/>
          <w:sz w:val="24"/>
          <w:szCs w:val="24"/>
        </w:rPr>
        <w:br/>
      </w:r>
      <w:r w:rsidR="00E7169D" w:rsidRPr="00757EB7">
        <w:rPr>
          <w:noProof/>
          <w:sz w:val="24"/>
          <w:szCs w:val="24"/>
        </w:rPr>
        <w:t xml:space="preserve">Manta G-505B PoE wird verwendet, um die </w:t>
      </w:r>
      <w:r w:rsidRPr="00757EB7">
        <w:rPr>
          <w:noProof/>
          <w:sz w:val="24"/>
          <w:szCs w:val="24"/>
        </w:rPr>
        <w:t xml:space="preserve">Prüfpunkte </w:t>
      </w:r>
      <w:r w:rsidR="008A7D75" w:rsidRPr="00757EB7">
        <w:rPr>
          <w:noProof/>
          <w:sz w:val="24"/>
          <w:szCs w:val="24"/>
        </w:rPr>
        <w:t xml:space="preserve">(0-13) </w:t>
      </w:r>
      <w:r w:rsidRPr="00757EB7">
        <w:rPr>
          <w:noProof/>
          <w:sz w:val="24"/>
          <w:szCs w:val="24"/>
        </w:rPr>
        <w:t>zu lokalisieren.</w:t>
      </w:r>
      <w:r w:rsidR="00E7169D" w:rsidRPr="00757EB7">
        <w:rPr>
          <w:noProof/>
          <w:sz w:val="24"/>
          <w:szCs w:val="24"/>
        </w:rPr>
        <w:t xml:space="preserve"> </w:t>
      </w:r>
      <w:r w:rsidRPr="00757EB7">
        <w:rPr>
          <w:noProof/>
          <w:sz w:val="24"/>
          <w:szCs w:val="24"/>
        </w:rPr>
        <w:t xml:space="preserve">Die </w:t>
      </w:r>
      <w:r w:rsidR="00E7169D" w:rsidRPr="00757EB7">
        <w:rPr>
          <w:noProof/>
          <w:sz w:val="24"/>
          <w:szCs w:val="24"/>
        </w:rPr>
        <w:t xml:space="preserve">Mako G-125B PoE erfasst </w:t>
      </w:r>
      <w:r w:rsidR="008A7D75" w:rsidRPr="00757EB7">
        <w:rPr>
          <w:noProof/>
          <w:sz w:val="24"/>
          <w:szCs w:val="24"/>
        </w:rPr>
        <w:t xml:space="preserve">dann </w:t>
      </w:r>
      <w:r w:rsidR="008A7D75" w:rsidRPr="00757EB7">
        <w:rPr>
          <w:noProof/>
          <w:sz w:val="24"/>
          <w:szCs w:val="24"/>
        </w:rPr>
        <w:t xml:space="preserve">innerhalb von 4,2 Sekunden </w:t>
      </w:r>
      <w:r w:rsidR="008A7D75" w:rsidRPr="00757EB7">
        <w:rPr>
          <w:noProof/>
          <w:sz w:val="24"/>
          <w:szCs w:val="24"/>
        </w:rPr>
        <w:t xml:space="preserve">von den lokalisierten Punkten </w:t>
      </w:r>
      <w:r w:rsidR="00E7169D" w:rsidRPr="00757EB7">
        <w:rPr>
          <w:noProof/>
          <w:sz w:val="24"/>
          <w:szCs w:val="24"/>
        </w:rPr>
        <w:t>14 Aufnahmen.</w:t>
      </w:r>
    </w:p>
    <w:p w14:paraId="41D98623" w14:textId="49255511" w:rsidR="007F7369" w:rsidRPr="00757EB7" w:rsidRDefault="007F7369" w:rsidP="007F7369">
      <w:pPr>
        <w:jc w:val="center"/>
        <w:rPr>
          <w:noProof/>
          <w:sz w:val="24"/>
          <w:szCs w:val="24"/>
        </w:rPr>
      </w:pPr>
      <w:r w:rsidRPr="007F7369">
        <w:drawing>
          <wp:inline distT="0" distB="0" distL="0" distR="0" wp14:anchorId="383D5627" wp14:editId="4C44C663">
            <wp:extent cx="4668263" cy="303739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5073" cy="3067855"/>
                    </a:xfrm>
                    <a:prstGeom prst="rect">
                      <a:avLst/>
                    </a:prstGeom>
                  </pic:spPr>
                </pic:pic>
              </a:graphicData>
            </a:graphic>
          </wp:inline>
        </w:drawing>
      </w:r>
    </w:p>
    <w:p w14:paraId="73E5C80C" w14:textId="77777777" w:rsidR="007F7369" w:rsidRDefault="007F7369" w:rsidP="00FA04BD">
      <w:pPr>
        <w:rPr>
          <w:sz w:val="24"/>
          <w:szCs w:val="24"/>
        </w:rPr>
      </w:pPr>
    </w:p>
    <w:p w14:paraId="778E2C77" w14:textId="6C907BDE" w:rsidR="00233D62" w:rsidRDefault="00E7169D" w:rsidP="00FA04BD">
      <w:pPr>
        <w:rPr>
          <w:sz w:val="24"/>
          <w:szCs w:val="24"/>
        </w:rPr>
      </w:pPr>
      <w:r w:rsidRPr="00757EB7">
        <w:rPr>
          <w:sz w:val="24"/>
          <w:szCs w:val="24"/>
        </w:rPr>
        <w:t xml:space="preserve">Sobald die Inspektion auf der Vision 1 Station abgeschlossen ist, fährt das HDD-Gehäuse mit der </w:t>
      </w:r>
      <w:proofErr w:type="spellStart"/>
      <w:r w:rsidRPr="00757EB7">
        <w:rPr>
          <w:sz w:val="24"/>
          <w:szCs w:val="24"/>
        </w:rPr>
        <w:t>Flipstation</w:t>
      </w:r>
      <w:proofErr w:type="spellEnd"/>
      <w:r w:rsidRPr="00757EB7">
        <w:rPr>
          <w:sz w:val="24"/>
          <w:szCs w:val="24"/>
        </w:rPr>
        <w:t xml:space="preserve"> </w:t>
      </w:r>
      <w:r w:rsidR="00C74C2A">
        <w:rPr>
          <w:sz w:val="24"/>
          <w:szCs w:val="24"/>
        </w:rPr>
        <w:t>weiter zur</w:t>
      </w:r>
      <w:r w:rsidRPr="00757EB7">
        <w:rPr>
          <w:sz w:val="24"/>
          <w:szCs w:val="24"/>
        </w:rPr>
        <w:t xml:space="preserve"> Vision 2 Station. </w:t>
      </w:r>
      <w:r w:rsidR="008A7D75" w:rsidRPr="00757EB7">
        <w:rPr>
          <w:sz w:val="24"/>
          <w:szCs w:val="24"/>
        </w:rPr>
        <w:t>Diese ist mit</w:t>
      </w:r>
      <w:r w:rsidRPr="00757EB7">
        <w:rPr>
          <w:sz w:val="24"/>
          <w:szCs w:val="24"/>
        </w:rPr>
        <w:t xml:space="preserve"> 4 Kameras </w:t>
      </w:r>
      <w:r w:rsidR="008A7D75" w:rsidRPr="00757EB7">
        <w:rPr>
          <w:sz w:val="24"/>
          <w:szCs w:val="24"/>
        </w:rPr>
        <w:t>ausgestattet</w:t>
      </w:r>
      <w:r w:rsidRPr="00757EB7">
        <w:rPr>
          <w:sz w:val="24"/>
          <w:szCs w:val="24"/>
        </w:rPr>
        <w:t xml:space="preserve">. Kamera 3, Kamera 4 und Kamera 5 sind Mako G-125B PoE und Kamera 6 ist Manta G-505B PoE. Kamera 3 und Kamera 4 prüfen die Seiten des Festplattengehäuses auf fehlende oder unvollständige Gewinde. </w:t>
      </w:r>
      <w:r w:rsidRPr="00757EB7">
        <w:rPr>
          <w:sz w:val="24"/>
          <w:szCs w:val="24"/>
        </w:rPr>
        <w:lastRenderedPageBreak/>
        <w:t>Kamera 5 inspiziert den hinteren Teil des Festplattengehäuses auf fehlende oder unvollständige Gewinde, fehlende Nieten, fehlende Bohr</w:t>
      </w:r>
      <w:r w:rsidR="008A7D75" w:rsidRPr="00757EB7">
        <w:rPr>
          <w:sz w:val="24"/>
          <w:szCs w:val="24"/>
        </w:rPr>
        <w:t>ungen</w:t>
      </w:r>
      <w:r w:rsidRPr="00757EB7">
        <w:rPr>
          <w:sz w:val="24"/>
          <w:szCs w:val="24"/>
        </w:rPr>
        <w:t>, Bearbeitungsfläche</w:t>
      </w:r>
      <w:r w:rsidR="008A7D75" w:rsidRPr="00757EB7">
        <w:rPr>
          <w:sz w:val="24"/>
          <w:szCs w:val="24"/>
        </w:rPr>
        <w:t>n</w:t>
      </w:r>
      <w:r w:rsidRPr="00757EB7">
        <w:rPr>
          <w:sz w:val="24"/>
          <w:szCs w:val="24"/>
        </w:rPr>
        <w:t xml:space="preserve"> sowie Teilenummernauslesung, während Kamera 6 die Position des </w:t>
      </w:r>
      <w:r w:rsidR="00233D62">
        <w:rPr>
          <w:sz w:val="24"/>
          <w:szCs w:val="24"/>
        </w:rPr>
        <w:t>G</w:t>
      </w:r>
      <w:r w:rsidRPr="00757EB7">
        <w:rPr>
          <w:sz w:val="24"/>
          <w:szCs w:val="24"/>
        </w:rPr>
        <w:t>ewinde</w:t>
      </w:r>
      <w:r w:rsidR="008A7D75" w:rsidRPr="00757EB7">
        <w:rPr>
          <w:sz w:val="24"/>
          <w:szCs w:val="24"/>
        </w:rPr>
        <w:t>bohrung</w:t>
      </w:r>
      <w:r w:rsidRPr="00757EB7">
        <w:rPr>
          <w:sz w:val="24"/>
          <w:szCs w:val="24"/>
        </w:rPr>
        <w:t xml:space="preserve"> lokalisiert. </w:t>
      </w:r>
    </w:p>
    <w:p w14:paraId="4B66FAD3" w14:textId="5DF6C1BA" w:rsidR="00FA04BD" w:rsidRDefault="00C0625B" w:rsidP="00233D62">
      <w:pPr>
        <w:jc w:val="center"/>
        <w:rPr>
          <w:sz w:val="24"/>
          <w:szCs w:val="24"/>
        </w:rPr>
      </w:pPr>
      <w:r w:rsidRPr="00757EB7">
        <w:rPr>
          <w:noProof/>
          <w:sz w:val="24"/>
          <w:szCs w:val="24"/>
        </w:rPr>
        <w:drawing>
          <wp:inline distT="0" distB="0" distL="0" distR="0" wp14:anchorId="79D62C02" wp14:editId="6F9396B7">
            <wp:extent cx="4041802" cy="2295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5608" cy="2297423"/>
                    </a:xfrm>
                    <a:prstGeom prst="rect">
                      <a:avLst/>
                    </a:prstGeom>
                    <a:noFill/>
                    <a:ln>
                      <a:noFill/>
                    </a:ln>
                  </pic:spPr>
                </pic:pic>
              </a:graphicData>
            </a:graphic>
          </wp:inline>
        </w:drawing>
      </w:r>
    </w:p>
    <w:p w14:paraId="56A74E7F" w14:textId="3FAEFDCF" w:rsidR="00C0625B" w:rsidRPr="00757EB7" w:rsidRDefault="00C0625B" w:rsidP="00233D62">
      <w:pPr>
        <w:jc w:val="center"/>
        <w:rPr>
          <w:sz w:val="24"/>
          <w:szCs w:val="24"/>
        </w:rPr>
      </w:pPr>
      <w:r w:rsidRPr="00757EB7">
        <w:rPr>
          <w:noProof/>
          <w:sz w:val="24"/>
          <w:szCs w:val="24"/>
        </w:rPr>
        <w:drawing>
          <wp:inline distT="0" distB="0" distL="0" distR="0" wp14:anchorId="374BB5AF" wp14:editId="51577F45">
            <wp:extent cx="4349363" cy="298481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sion 2 station sho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5437" cy="3002707"/>
                    </a:xfrm>
                    <a:prstGeom prst="rect">
                      <a:avLst/>
                    </a:prstGeom>
                  </pic:spPr>
                </pic:pic>
              </a:graphicData>
            </a:graphic>
          </wp:inline>
        </w:drawing>
      </w:r>
    </w:p>
    <w:p w14:paraId="0275EECC" w14:textId="79751004" w:rsidR="00E7169D" w:rsidRPr="00757EB7" w:rsidRDefault="00E7169D" w:rsidP="00E7169D">
      <w:pPr>
        <w:rPr>
          <w:sz w:val="24"/>
          <w:szCs w:val="24"/>
        </w:rPr>
      </w:pPr>
      <w:r w:rsidRPr="00757EB7">
        <w:rPr>
          <w:sz w:val="24"/>
          <w:szCs w:val="24"/>
        </w:rPr>
        <w:t xml:space="preserve">Die </w:t>
      </w:r>
      <w:r w:rsidR="008A7D75" w:rsidRPr="00757EB7">
        <w:rPr>
          <w:sz w:val="24"/>
          <w:szCs w:val="24"/>
        </w:rPr>
        <w:t xml:space="preserve">Verweildauer </w:t>
      </w:r>
      <w:r w:rsidRPr="00757EB7">
        <w:rPr>
          <w:sz w:val="24"/>
          <w:szCs w:val="24"/>
        </w:rPr>
        <w:t>in dieser Station beträgt 4,8 Sekunden</w:t>
      </w:r>
      <w:r w:rsidR="008A7D75" w:rsidRPr="00757EB7">
        <w:rPr>
          <w:sz w:val="24"/>
          <w:szCs w:val="24"/>
        </w:rPr>
        <w:t xml:space="preserve">, in denen </w:t>
      </w:r>
      <w:r w:rsidR="008A7D75" w:rsidRPr="00757EB7">
        <w:rPr>
          <w:sz w:val="24"/>
          <w:szCs w:val="24"/>
        </w:rPr>
        <w:t>von Kamera 4, Kamera 5 und Kamera 6</w:t>
      </w:r>
      <w:r w:rsidR="008A7D75" w:rsidRPr="00757EB7">
        <w:rPr>
          <w:sz w:val="24"/>
          <w:szCs w:val="24"/>
        </w:rPr>
        <w:t xml:space="preserve"> </w:t>
      </w:r>
      <w:r w:rsidRPr="00757EB7">
        <w:rPr>
          <w:sz w:val="24"/>
          <w:szCs w:val="24"/>
        </w:rPr>
        <w:t xml:space="preserve">insgesamt 14 Aufnahmen </w:t>
      </w:r>
      <w:r w:rsidR="008A7D75" w:rsidRPr="00757EB7">
        <w:rPr>
          <w:sz w:val="24"/>
          <w:szCs w:val="24"/>
        </w:rPr>
        <w:t>gemacht werden</w:t>
      </w:r>
      <w:r w:rsidRPr="00757EB7">
        <w:rPr>
          <w:sz w:val="24"/>
          <w:szCs w:val="24"/>
        </w:rPr>
        <w:t xml:space="preserve">. </w:t>
      </w:r>
      <w:r w:rsidR="008A7D75" w:rsidRPr="00757EB7">
        <w:rPr>
          <w:sz w:val="24"/>
          <w:szCs w:val="24"/>
        </w:rPr>
        <w:t>W</w:t>
      </w:r>
      <w:r w:rsidR="008A7D75" w:rsidRPr="00757EB7">
        <w:rPr>
          <w:sz w:val="24"/>
          <w:szCs w:val="24"/>
        </w:rPr>
        <w:t xml:space="preserve">enn alle </w:t>
      </w:r>
      <w:r w:rsidR="008A7D75" w:rsidRPr="00757EB7">
        <w:rPr>
          <w:sz w:val="24"/>
          <w:szCs w:val="24"/>
        </w:rPr>
        <w:t>Anforderungen</w:t>
      </w:r>
      <w:r w:rsidR="008A7D75" w:rsidRPr="00757EB7">
        <w:rPr>
          <w:sz w:val="24"/>
          <w:szCs w:val="24"/>
        </w:rPr>
        <w:t xml:space="preserve"> erfüllt sind</w:t>
      </w:r>
      <w:r w:rsidR="008A7D75" w:rsidRPr="00757EB7">
        <w:rPr>
          <w:sz w:val="24"/>
          <w:szCs w:val="24"/>
        </w:rPr>
        <w:t xml:space="preserve">, wird </w:t>
      </w:r>
      <w:r w:rsidR="008A7D75" w:rsidRPr="00757EB7">
        <w:rPr>
          <w:sz w:val="24"/>
          <w:szCs w:val="24"/>
        </w:rPr>
        <w:t xml:space="preserve">das HDD-Gehäuse </w:t>
      </w:r>
      <w:r w:rsidR="008A7D75" w:rsidRPr="00757EB7">
        <w:rPr>
          <w:sz w:val="24"/>
          <w:szCs w:val="24"/>
        </w:rPr>
        <w:t>n</w:t>
      </w:r>
      <w:r w:rsidRPr="00757EB7">
        <w:rPr>
          <w:sz w:val="24"/>
          <w:szCs w:val="24"/>
        </w:rPr>
        <w:t xml:space="preserve">ach Abschluss der Inspektion in der Station Vision 2 zum </w:t>
      </w:r>
      <w:r w:rsidR="008A7D75" w:rsidRPr="00757EB7">
        <w:rPr>
          <w:sz w:val="24"/>
          <w:szCs w:val="24"/>
        </w:rPr>
        <w:t xml:space="preserve">Ende </w:t>
      </w:r>
      <w:r w:rsidR="00757EB7" w:rsidRPr="00757EB7">
        <w:rPr>
          <w:sz w:val="24"/>
          <w:szCs w:val="24"/>
        </w:rPr>
        <w:t>des Förderbandes</w:t>
      </w:r>
      <w:r w:rsidRPr="00757EB7">
        <w:rPr>
          <w:sz w:val="24"/>
          <w:szCs w:val="24"/>
        </w:rPr>
        <w:t xml:space="preserve"> </w:t>
      </w:r>
      <w:r w:rsidR="008A7D75" w:rsidRPr="00757EB7">
        <w:rPr>
          <w:sz w:val="24"/>
          <w:szCs w:val="24"/>
        </w:rPr>
        <w:t>transportiert</w:t>
      </w:r>
      <w:r w:rsidRPr="00757EB7">
        <w:rPr>
          <w:sz w:val="24"/>
          <w:szCs w:val="24"/>
        </w:rPr>
        <w:t xml:space="preserve">. Wenn </w:t>
      </w:r>
      <w:r w:rsidR="008A7D75" w:rsidRPr="00757EB7">
        <w:rPr>
          <w:sz w:val="24"/>
          <w:szCs w:val="24"/>
        </w:rPr>
        <w:t>das Gehäuse</w:t>
      </w:r>
      <w:r w:rsidRPr="00757EB7">
        <w:rPr>
          <w:sz w:val="24"/>
          <w:szCs w:val="24"/>
        </w:rPr>
        <w:t xml:space="preserve"> die Inspektion nicht besteht, geht </w:t>
      </w:r>
      <w:r w:rsidR="008A7D75" w:rsidRPr="00757EB7">
        <w:rPr>
          <w:sz w:val="24"/>
          <w:szCs w:val="24"/>
        </w:rPr>
        <w:t>es</w:t>
      </w:r>
      <w:r w:rsidRPr="00757EB7">
        <w:rPr>
          <w:sz w:val="24"/>
          <w:szCs w:val="24"/>
        </w:rPr>
        <w:t xml:space="preserve"> zum </w:t>
      </w:r>
      <w:r w:rsidR="00CD27B9" w:rsidRPr="00757EB7">
        <w:rPr>
          <w:sz w:val="24"/>
          <w:szCs w:val="24"/>
        </w:rPr>
        <w:t>Ausschusss</w:t>
      </w:r>
      <w:r w:rsidRPr="00757EB7">
        <w:rPr>
          <w:sz w:val="24"/>
          <w:szCs w:val="24"/>
        </w:rPr>
        <w:t>tapel (NG-Stapel).</w:t>
      </w:r>
    </w:p>
    <w:p w14:paraId="1BC51BCB" w14:textId="2E70B73C" w:rsidR="00F33DB6" w:rsidRPr="00757EB7" w:rsidRDefault="00E7169D" w:rsidP="00E7169D">
      <w:pPr>
        <w:rPr>
          <w:sz w:val="24"/>
          <w:szCs w:val="24"/>
        </w:rPr>
      </w:pPr>
      <w:r w:rsidRPr="00757EB7">
        <w:rPr>
          <w:sz w:val="24"/>
          <w:szCs w:val="24"/>
        </w:rPr>
        <w:lastRenderedPageBreak/>
        <w:t>Mit de</w:t>
      </w:r>
      <w:r w:rsidR="00CD27B9" w:rsidRPr="00757EB7">
        <w:rPr>
          <w:sz w:val="24"/>
          <w:szCs w:val="24"/>
        </w:rPr>
        <w:t>m</w:t>
      </w:r>
      <w:r w:rsidRPr="00757EB7">
        <w:rPr>
          <w:sz w:val="24"/>
          <w:szCs w:val="24"/>
        </w:rPr>
        <w:t xml:space="preserve"> VMI</w:t>
      </w:r>
      <w:r w:rsidR="00CD27B9" w:rsidRPr="00757EB7">
        <w:rPr>
          <w:sz w:val="24"/>
          <w:szCs w:val="24"/>
        </w:rPr>
        <w:t>-System</w:t>
      </w:r>
      <w:r w:rsidRPr="00757EB7">
        <w:rPr>
          <w:sz w:val="24"/>
          <w:szCs w:val="24"/>
        </w:rPr>
        <w:t xml:space="preserve"> in der Produktionslinie sind HDD-</w:t>
      </w:r>
      <w:r w:rsidR="00CD27B9" w:rsidRPr="00757EB7">
        <w:rPr>
          <w:sz w:val="24"/>
          <w:szCs w:val="24"/>
        </w:rPr>
        <w:t>Gehäuse</w:t>
      </w:r>
      <w:r w:rsidRPr="00757EB7">
        <w:rPr>
          <w:sz w:val="24"/>
          <w:szCs w:val="24"/>
        </w:rPr>
        <w:t xml:space="preserve">hersteller in der Lage, ihre Produktivität und Genauigkeit bei der Qualitätskontrolle zu erhöhen. Dies ist entscheidend, um die hohe Nachfrage nach Festplatten auf dem Markt zu erfüllen. </w:t>
      </w:r>
    </w:p>
    <w:p w14:paraId="3C3A0559" w14:textId="5B49CDCE" w:rsidR="00233D62" w:rsidRDefault="00F33DB6" w:rsidP="00FA04BD">
      <w:pPr>
        <w:rPr>
          <w:sz w:val="24"/>
          <w:szCs w:val="24"/>
        </w:rPr>
      </w:pPr>
      <w:r w:rsidRPr="00757EB7">
        <w:rPr>
          <w:sz w:val="24"/>
          <w:szCs w:val="24"/>
        </w:rPr>
        <w:t xml:space="preserve">"Die Kombination aus </w:t>
      </w:r>
      <w:r w:rsidR="00CD27B9" w:rsidRPr="00757EB7">
        <w:rPr>
          <w:sz w:val="24"/>
          <w:szCs w:val="24"/>
        </w:rPr>
        <w:t xml:space="preserve">der </w:t>
      </w:r>
      <w:r w:rsidRPr="00757EB7">
        <w:rPr>
          <w:sz w:val="24"/>
          <w:szCs w:val="24"/>
        </w:rPr>
        <w:t>hochauflösende</w:t>
      </w:r>
      <w:r w:rsidR="00C74C2A">
        <w:rPr>
          <w:sz w:val="24"/>
          <w:szCs w:val="24"/>
        </w:rPr>
        <w:t>n</w:t>
      </w:r>
      <w:r w:rsidRPr="00757EB7">
        <w:rPr>
          <w:sz w:val="24"/>
          <w:szCs w:val="24"/>
        </w:rPr>
        <w:t>, vielseitige</w:t>
      </w:r>
      <w:r w:rsidR="00CD27B9" w:rsidRPr="00757EB7">
        <w:rPr>
          <w:sz w:val="24"/>
          <w:szCs w:val="24"/>
        </w:rPr>
        <w:t>n</w:t>
      </w:r>
      <w:r w:rsidRPr="00757EB7">
        <w:rPr>
          <w:sz w:val="24"/>
          <w:szCs w:val="24"/>
        </w:rPr>
        <w:t xml:space="preserve"> GigE-Manta G-505B PoE und </w:t>
      </w:r>
      <w:r w:rsidR="00CD27B9" w:rsidRPr="00757EB7">
        <w:rPr>
          <w:sz w:val="24"/>
          <w:szCs w:val="24"/>
        </w:rPr>
        <w:t xml:space="preserve">der </w:t>
      </w:r>
      <w:r w:rsidRPr="00757EB7">
        <w:rPr>
          <w:sz w:val="24"/>
          <w:szCs w:val="24"/>
        </w:rPr>
        <w:t>ultrakompakte</w:t>
      </w:r>
      <w:r w:rsidR="00CD27B9" w:rsidRPr="00757EB7">
        <w:rPr>
          <w:sz w:val="24"/>
          <w:szCs w:val="24"/>
        </w:rPr>
        <w:t>n</w:t>
      </w:r>
      <w:r w:rsidRPr="00757EB7">
        <w:rPr>
          <w:sz w:val="24"/>
          <w:szCs w:val="24"/>
        </w:rPr>
        <w:t xml:space="preserve">, aber erschwinglichem Mako G-125B PoE ist ideal für die Visual Machine Inspection (VMI), da sie alle </w:t>
      </w:r>
      <w:r w:rsidR="00C74C2A">
        <w:rPr>
          <w:sz w:val="24"/>
          <w:szCs w:val="24"/>
        </w:rPr>
        <w:t xml:space="preserve">unsere </w:t>
      </w:r>
      <w:bookmarkStart w:id="0" w:name="_GoBack"/>
      <w:bookmarkEnd w:id="0"/>
      <w:r w:rsidRPr="00757EB7">
        <w:rPr>
          <w:sz w:val="24"/>
          <w:szCs w:val="24"/>
        </w:rPr>
        <w:t xml:space="preserve">Anforderungen erfüllt. Wir </w:t>
      </w:r>
      <w:r w:rsidR="00CD27B9" w:rsidRPr="00757EB7">
        <w:rPr>
          <w:sz w:val="24"/>
          <w:szCs w:val="24"/>
        </w:rPr>
        <w:t>schätzen außerdem</w:t>
      </w:r>
      <w:r w:rsidRPr="00757EB7">
        <w:rPr>
          <w:sz w:val="24"/>
          <w:szCs w:val="24"/>
        </w:rPr>
        <w:t xml:space="preserve"> die große Unterstützung von Dynatech Instrument, dem Partner von Allied Vision in Thailand", sagte Somporn K., Inhaber von </w:t>
      </w:r>
      <w:proofErr w:type="spellStart"/>
      <w:r w:rsidRPr="00757EB7">
        <w:rPr>
          <w:sz w:val="24"/>
          <w:szCs w:val="24"/>
        </w:rPr>
        <w:t>Flexon</w:t>
      </w:r>
      <w:proofErr w:type="spellEnd"/>
      <w:r w:rsidRPr="00757EB7">
        <w:rPr>
          <w:sz w:val="24"/>
          <w:szCs w:val="24"/>
        </w:rPr>
        <w:t xml:space="preserve"> Technology.</w:t>
      </w:r>
    </w:p>
    <w:p w14:paraId="0DC81D9F" w14:textId="77777777" w:rsidR="00233D62" w:rsidRDefault="00233D62">
      <w:pPr>
        <w:rPr>
          <w:sz w:val="24"/>
          <w:szCs w:val="24"/>
        </w:rPr>
      </w:pPr>
      <w:r>
        <w:rPr>
          <w:sz w:val="24"/>
          <w:szCs w:val="24"/>
        </w:rPr>
        <w:br w:type="page"/>
      </w:r>
    </w:p>
    <w:p w14:paraId="370F1CA0" w14:textId="77777777" w:rsidR="00233D62" w:rsidRPr="00233D62" w:rsidRDefault="00233D62" w:rsidP="00233D62">
      <w:pPr>
        <w:rPr>
          <w:rFonts w:ascii="Calibri" w:eastAsia="Arial Unicode MS" w:hAnsi="Calibri" w:cs="Arial Unicode MS"/>
          <w:bCs/>
          <w:sz w:val="18"/>
          <w:szCs w:val="18"/>
          <w:u w:color="000000"/>
          <w:bdr w:val="nil"/>
          <w:lang w:eastAsia="de-DE"/>
        </w:rPr>
      </w:pPr>
      <w:r w:rsidRPr="00233D62">
        <w:rPr>
          <w:rFonts w:ascii="Calibri" w:eastAsia="Arial Unicode MS" w:hAnsi="Calibri" w:cs="Arial Unicode MS"/>
          <w:b/>
          <w:bCs/>
          <w:sz w:val="18"/>
          <w:szCs w:val="18"/>
          <w:u w:color="000000"/>
          <w:bdr w:val="nil"/>
          <w:lang w:eastAsia="de-DE"/>
        </w:rPr>
        <w:lastRenderedPageBreak/>
        <w:t>Profil von Allied Vision</w:t>
      </w:r>
      <w:r w:rsidRPr="00233D62">
        <w:rPr>
          <w:rFonts w:ascii="Arial" w:eastAsia="Arial Unicode MS" w:hAnsi="Arial" w:cs="Arial Unicode MS"/>
          <w:b/>
          <w:bCs/>
          <w:sz w:val="18"/>
          <w:szCs w:val="18"/>
          <w:u w:color="000000"/>
          <w:bdr w:val="nil"/>
          <w:lang w:eastAsia="de-DE"/>
        </w:rPr>
        <w:br/>
      </w:r>
      <w:r w:rsidRPr="00233D62">
        <w:rPr>
          <w:rFonts w:ascii="Calibri" w:eastAsia="Arial Unicode MS" w:hAnsi="Calibri" w:cs="Arial Unicode MS"/>
          <w:bCs/>
          <w:sz w:val="18"/>
          <w:szCs w:val="18"/>
          <w:u w:color="000000"/>
          <w:bdr w:val="nil"/>
          <w:lang w:eastAsia="de-DE"/>
        </w:rPr>
        <w:t xml:space="preserve">Seit 30 Jahren unterstützt Allied Vision Menschen dabei, mit dem Fokus auf das Wesentliche ihre Ziele zu erreichen. Das Unternehmen liefert Kameratechnologie und Bilderfassungslösungen für unterschiedlichste Anwendungsgebiete der industriellen Bildverarbeitung und für Embedded Systeme. Mit einem tiefen Verständnis für die Bedürfnisse seiner Kunden findet Allied Vision eine individuelle Lösung für jede Applikation. So wurde Allied Vision zu einem der weltweit führenden Kamerahersteller für den </w:t>
      </w:r>
      <w:proofErr w:type="spellStart"/>
      <w:r w:rsidRPr="00233D62">
        <w:rPr>
          <w:rFonts w:ascii="Calibri" w:eastAsia="Arial Unicode MS" w:hAnsi="Calibri" w:cs="Arial Unicode MS"/>
          <w:bCs/>
          <w:sz w:val="18"/>
          <w:szCs w:val="18"/>
          <w:u w:color="000000"/>
          <w:bdr w:val="nil"/>
          <w:lang w:eastAsia="de-DE"/>
        </w:rPr>
        <w:t>Machine</w:t>
      </w:r>
      <w:proofErr w:type="spellEnd"/>
      <w:r w:rsidRPr="00233D62">
        <w:rPr>
          <w:rFonts w:ascii="Calibri" w:eastAsia="Arial Unicode MS" w:hAnsi="Calibri" w:cs="Arial Unicode MS"/>
          <w:bCs/>
          <w:sz w:val="18"/>
          <w:szCs w:val="18"/>
          <w:u w:color="000000"/>
          <w:bdr w:val="nil"/>
          <w:lang w:eastAsia="de-DE"/>
        </w:rPr>
        <w:t xml:space="preserve"> Vision Markt. Das Unternehmen hat neun Standorte in Deutschland, Kanada, den USA, Singapur und China und wird von einem Netzwerk von Vertriebspartnern in über 30 Ländern vertreten. Allied Vision ist Teil der TKH Gruppe.</w:t>
      </w:r>
    </w:p>
    <w:p w14:paraId="59C9F686" w14:textId="77777777" w:rsidR="00233D62" w:rsidRPr="00233D62" w:rsidRDefault="00233D62" w:rsidP="00233D62">
      <w:pPr>
        <w:pBdr>
          <w:top w:val="nil"/>
          <w:left w:val="nil"/>
          <w:bottom w:val="nil"/>
          <w:right w:val="nil"/>
          <w:between w:val="nil"/>
          <w:bar w:val="nil"/>
        </w:pBdr>
        <w:tabs>
          <w:tab w:val="left" w:pos="7920"/>
        </w:tabs>
        <w:spacing w:after="0" w:line="240" w:lineRule="auto"/>
        <w:rPr>
          <w:rFonts w:ascii="Arial" w:eastAsia="Arial Unicode MS" w:hAnsi="Arial" w:cs="Arial Unicode MS"/>
          <w:b/>
          <w:bCs/>
          <w:color w:val="000000"/>
          <w:sz w:val="16"/>
          <w:szCs w:val="16"/>
          <w:u w:color="000000"/>
          <w:bdr w:val="nil"/>
          <w:lang w:eastAsia="de-DE"/>
        </w:rPr>
      </w:pPr>
    </w:p>
    <w:p w14:paraId="340348B3" w14:textId="77777777" w:rsidR="00233D62" w:rsidRPr="00233D62" w:rsidRDefault="00233D62" w:rsidP="00233D62">
      <w:pPr>
        <w:pBdr>
          <w:top w:val="nil"/>
          <w:left w:val="nil"/>
          <w:bottom w:val="nil"/>
          <w:right w:val="nil"/>
          <w:between w:val="nil"/>
          <w:bar w:val="nil"/>
        </w:pBdr>
        <w:tabs>
          <w:tab w:val="left" w:pos="7920"/>
        </w:tabs>
        <w:spacing w:after="0" w:line="240" w:lineRule="auto"/>
        <w:rPr>
          <w:rFonts w:ascii="Arial" w:eastAsia="Arial Unicode MS" w:hAnsi="Arial" w:cs="Arial Unicode MS"/>
          <w:b/>
          <w:bCs/>
          <w:sz w:val="16"/>
          <w:szCs w:val="16"/>
          <w:bdr w:val="nil"/>
          <w:lang w:eastAsia="de-DE"/>
        </w:rPr>
      </w:pPr>
      <w:hyperlink r:id="rId12" w:history="1">
        <w:r w:rsidRPr="00233D62">
          <w:rPr>
            <w:rFonts w:ascii="Arial" w:eastAsia="Arial Unicode MS" w:hAnsi="Arial" w:cs="Arial Unicode MS"/>
            <w:b/>
            <w:bCs/>
            <w:sz w:val="16"/>
            <w:szCs w:val="16"/>
            <w:bdr w:val="nil"/>
            <w:lang w:eastAsia="de-DE"/>
          </w:rPr>
          <w:t>www.alliedvision.com</w:t>
        </w:r>
      </w:hyperlink>
    </w:p>
    <w:p w14:paraId="7D08C295" w14:textId="77777777" w:rsidR="00233D62" w:rsidRPr="00233D62" w:rsidRDefault="00233D62" w:rsidP="00233D62">
      <w:pPr>
        <w:spacing w:after="0" w:line="240" w:lineRule="auto"/>
        <w:rPr>
          <w:rFonts w:ascii="Calibri" w:eastAsia="Calibri" w:hAnsi="Calibri" w:cs="Times New Roman"/>
          <w:sz w:val="18"/>
          <w:szCs w:val="18"/>
        </w:rPr>
      </w:pPr>
    </w:p>
    <w:p w14:paraId="541DB9E0" w14:textId="77777777" w:rsidR="00233D62" w:rsidRPr="00233D62" w:rsidRDefault="00233D62" w:rsidP="00233D62">
      <w:pPr>
        <w:spacing w:after="0" w:line="240" w:lineRule="auto"/>
        <w:rPr>
          <w:rFonts w:ascii="Calibri" w:eastAsia="Calibri" w:hAnsi="Calibri" w:cs="Times New Roman"/>
          <w:sz w:val="18"/>
          <w:szCs w:val="18"/>
        </w:rPr>
      </w:pPr>
    </w:p>
    <w:p w14:paraId="1370A802" w14:textId="77777777" w:rsidR="00233D62" w:rsidRPr="00233D62" w:rsidRDefault="00233D62" w:rsidP="00233D62">
      <w:pPr>
        <w:spacing w:line="240" w:lineRule="auto"/>
        <w:rPr>
          <w:rFonts w:ascii="Calibri" w:eastAsia="Calibri" w:hAnsi="Calibri" w:cs="Times New Roman"/>
          <w:color w:val="0000FF"/>
          <w:sz w:val="18"/>
          <w:szCs w:val="18"/>
          <w:u w:val="single"/>
        </w:rPr>
      </w:pPr>
      <w:r w:rsidRPr="00233D62">
        <w:rPr>
          <w:rFonts w:ascii="Calibri" w:eastAsia="Calibri" w:hAnsi="Calibri" w:cs="Times New Roman"/>
          <w:b/>
          <w:sz w:val="18"/>
          <w:szCs w:val="18"/>
        </w:rPr>
        <w:t>Kontakt (Firmenzentrale):</w:t>
      </w:r>
      <w:r w:rsidRPr="00233D62">
        <w:rPr>
          <w:rFonts w:ascii="Calibri" w:eastAsia="Calibri" w:hAnsi="Calibri" w:cs="Times New Roman"/>
          <w:b/>
          <w:sz w:val="18"/>
          <w:szCs w:val="18"/>
        </w:rPr>
        <w:br/>
      </w:r>
      <w:r w:rsidRPr="00233D62">
        <w:rPr>
          <w:rFonts w:ascii="Calibri" w:eastAsia="Calibri" w:hAnsi="Calibri" w:cs="Times New Roman"/>
          <w:sz w:val="18"/>
          <w:szCs w:val="18"/>
        </w:rPr>
        <w:t>Allied Vision Technologies GmbH, Taschenweg 2a, 07646 Stadtroda, Germany</w:t>
      </w:r>
      <w:r w:rsidRPr="00233D62">
        <w:rPr>
          <w:rFonts w:ascii="Calibri" w:eastAsia="Calibri" w:hAnsi="Calibri" w:cs="Times New Roman"/>
          <w:sz w:val="18"/>
          <w:szCs w:val="18"/>
        </w:rPr>
        <w:br/>
        <w:t xml:space="preserve">T// +49 36428/677-0, E// </w:t>
      </w:r>
      <w:hyperlink r:id="rId13" w:history="1">
        <w:r w:rsidRPr="00233D62">
          <w:rPr>
            <w:rFonts w:ascii="Calibri" w:eastAsia="Calibri" w:hAnsi="Calibri" w:cs="Times New Roman"/>
            <w:color w:val="0000FF"/>
            <w:sz w:val="18"/>
            <w:szCs w:val="18"/>
            <w:u w:val="single"/>
          </w:rPr>
          <w:t>info@alliedvision.com</w:t>
        </w:r>
      </w:hyperlink>
    </w:p>
    <w:p w14:paraId="63EA2233" w14:textId="77777777" w:rsidR="00233D62" w:rsidRPr="00233D62" w:rsidRDefault="00233D62" w:rsidP="00233D62">
      <w:pPr>
        <w:spacing w:after="0" w:line="240" w:lineRule="auto"/>
        <w:rPr>
          <w:rFonts w:ascii="Calibri" w:eastAsia="Calibri" w:hAnsi="Calibri" w:cs="Times New Roman"/>
          <w:sz w:val="18"/>
          <w:szCs w:val="18"/>
        </w:rPr>
      </w:pPr>
      <w:r w:rsidRPr="00233D62">
        <w:rPr>
          <w:rFonts w:ascii="Calibri" w:eastAsia="Calibri" w:hAnsi="Calibri" w:cs="Times New Roman"/>
          <w:b/>
          <w:sz w:val="18"/>
          <w:szCs w:val="18"/>
        </w:rPr>
        <w:t>Ansprechpartner für die Medien:</w:t>
      </w:r>
      <w:r w:rsidRPr="00233D62">
        <w:rPr>
          <w:rFonts w:ascii="Calibri" w:eastAsia="Calibri" w:hAnsi="Calibri" w:cs="Times New Roman"/>
          <w:b/>
          <w:sz w:val="18"/>
          <w:szCs w:val="18"/>
        </w:rPr>
        <w:br/>
      </w:r>
      <w:r w:rsidRPr="00233D62">
        <w:rPr>
          <w:rFonts w:ascii="Calibri" w:eastAsia="Calibri" w:hAnsi="Calibri" w:cs="Times New Roman"/>
          <w:sz w:val="18"/>
          <w:szCs w:val="18"/>
        </w:rPr>
        <w:t xml:space="preserve">Nathalie </w:t>
      </w:r>
      <w:proofErr w:type="spellStart"/>
      <w:r w:rsidRPr="00233D62">
        <w:rPr>
          <w:rFonts w:ascii="Calibri" w:eastAsia="Calibri" w:hAnsi="Calibri" w:cs="Times New Roman"/>
          <w:sz w:val="18"/>
          <w:szCs w:val="18"/>
        </w:rPr>
        <w:t>Többen</w:t>
      </w:r>
      <w:proofErr w:type="spellEnd"/>
    </w:p>
    <w:p w14:paraId="282EF7B0" w14:textId="77777777" w:rsidR="00233D62" w:rsidRPr="00233D62" w:rsidRDefault="00233D62" w:rsidP="00233D62">
      <w:pPr>
        <w:spacing w:after="0" w:line="240" w:lineRule="auto"/>
        <w:rPr>
          <w:rFonts w:ascii="Calibri" w:eastAsia="Calibri" w:hAnsi="Calibri" w:cs="Times New Roman"/>
          <w:sz w:val="18"/>
          <w:szCs w:val="18"/>
        </w:rPr>
      </w:pPr>
      <w:r w:rsidRPr="00233D62">
        <w:rPr>
          <w:rFonts w:ascii="Calibri" w:eastAsia="Calibri" w:hAnsi="Calibri" w:cs="Times New Roman"/>
          <w:sz w:val="18"/>
          <w:szCs w:val="18"/>
        </w:rPr>
        <w:t>Allied Vision Technologies GmbH, Klaus-Groth-Str. 1, 22926 Ahrensburg, Germany</w:t>
      </w:r>
    </w:p>
    <w:p w14:paraId="2CE0E9C3" w14:textId="77777777" w:rsidR="00233D62" w:rsidRPr="00233D62" w:rsidRDefault="00233D62" w:rsidP="00233D62">
      <w:pPr>
        <w:spacing w:after="0" w:line="240" w:lineRule="auto"/>
        <w:rPr>
          <w:rFonts w:ascii="Calibri" w:eastAsia="Calibri" w:hAnsi="Calibri" w:cs="Times New Roman"/>
          <w:sz w:val="18"/>
          <w:szCs w:val="18"/>
        </w:rPr>
      </w:pPr>
      <w:r w:rsidRPr="00233D62">
        <w:rPr>
          <w:rFonts w:ascii="Calibri" w:eastAsia="Calibri" w:hAnsi="Calibri" w:cs="Times New Roman"/>
          <w:sz w:val="18"/>
          <w:szCs w:val="18"/>
        </w:rPr>
        <w:t xml:space="preserve">T// +49 4102/6688-194, E// </w:t>
      </w:r>
      <w:r w:rsidRPr="00233D62">
        <w:rPr>
          <w:rFonts w:ascii="Calibri" w:eastAsia="Calibri" w:hAnsi="Calibri" w:cs="Times New Roman"/>
          <w:sz w:val="18"/>
          <w:szCs w:val="18"/>
          <w:lang w:val="en-US"/>
        </w:rPr>
        <w:fldChar w:fldCharType="begin"/>
      </w:r>
      <w:r w:rsidRPr="00233D62">
        <w:rPr>
          <w:rFonts w:ascii="Calibri" w:eastAsia="Calibri" w:hAnsi="Calibri" w:cs="Times New Roman"/>
          <w:sz w:val="18"/>
          <w:szCs w:val="18"/>
        </w:rPr>
        <w:instrText xml:space="preserve"> HYPERLINK "mailto:nathalie.toebben@alliedvision.com</w:instrText>
      </w:r>
    </w:p>
    <w:p w14:paraId="4B74BAFA" w14:textId="77777777" w:rsidR="00233D62" w:rsidRPr="00233D62" w:rsidRDefault="00233D62" w:rsidP="00233D62">
      <w:pPr>
        <w:spacing w:after="0" w:line="240" w:lineRule="auto"/>
        <w:rPr>
          <w:rFonts w:ascii="Calibri" w:eastAsia="Calibri" w:hAnsi="Calibri" w:cs="Times New Roman"/>
          <w:b/>
          <w:sz w:val="18"/>
          <w:szCs w:val="18"/>
        </w:rPr>
      </w:pPr>
      <w:r w:rsidRPr="00233D62">
        <w:rPr>
          <w:rFonts w:ascii="Calibri" w:eastAsia="Calibri" w:hAnsi="Calibri" w:cs="Times New Roman"/>
          <w:sz w:val="18"/>
          <w:szCs w:val="18"/>
        </w:rPr>
        <w:instrText xml:space="preserve">" </w:instrText>
      </w:r>
      <w:r w:rsidRPr="00233D62">
        <w:rPr>
          <w:rFonts w:ascii="Calibri" w:eastAsia="Calibri" w:hAnsi="Calibri" w:cs="Times New Roman"/>
          <w:sz w:val="18"/>
          <w:szCs w:val="18"/>
          <w:lang w:val="en-US"/>
        </w:rPr>
        <w:fldChar w:fldCharType="separate"/>
      </w:r>
      <w:r w:rsidRPr="00233D62">
        <w:rPr>
          <w:rFonts w:ascii="Calibri" w:eastAsia="Calibri" w:hAnsi="Calibri" w:cs="Times New Roman"/>
          <w:color w:val="0000FF"/>
          <w:sz w:val="18"/>
          <w:szCs w:val="18"/>
          <w:u w:val="single"/>
        </w:rPr>
        <w:t>nathalie.toebben@alliedvision.com</w:t>
      </w:r>
      <w:r w:rsidRPr="00233D62">
        <w:rPr>
          <w:rFonts w:ascii="Calibri" w:eastAsia="Calibri" w:hAnsi="Calibri" w:cs="Times New Roman"/>
          <w:sz w:val="18"/>
          <w:szCs w:val="18"/>
          <w:lang w:val="en-US"/>
        </w:rPr>
        <w:fldChar w:fldCharType="end"/>
      </w:r>
    </w:p>
    <w:p w14:paraId="5835DA31" w14:textId="77777777" w:rsidR="00233D62" w:rsidRPr="00233D62" w:rsidRDefault="00233D62" w:rsidP="00233D62">
      <w:pPr>
        <w:spacing w:after="0" w:line="240" w:lineRule="auto"/>
        <w:rPr>
          <w:rFonts w:ascii="Calibri" w:eastAsia="Times New Roman" w:hAnsi="Calibri" w:cs="Arial"/>
          <w:sz w:val="24"/>
          <w:szCs w:val="24"/>
          <w:lang w:eastAsia="de-DE"/>
        </w:rPr>
      </w:pPr>
    </w:p>
    <w:p w14:paraId="1F68311A" w14:textId="77777777" w:rsidR="002B3C33" w:rsidRPr="00757EB7" w:rsidRDefault="002B3C33" w:rsidP="00FA04BD">
      <w:pPr>
        <w:rPr>
          <w:sz w:val="24"/>
          <w:szCs w:val="24"/>
        </w:rPr>
      </w:pPr>
    </w:p>
    <w:sectPr w:rsidR="002B3C33" w:rsidRPr="00757EB7" w:rsidSect="00CE0C41">
      <w:headerReference w:type="default" r:id="rId14"/>
      <w:footerReference w:type="default" r:id="rId15"/>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5082C" w14:textId="77777777" w:rsidR="00046636" w:rsidRDefault="00046636" w:rsidP="007457DE">
      <w:pPr>
        <w:spacing w:after="0" w:line="240" w:lineRule="auto"/>
      </w:pPr>
      <w:r>
        <w:separator/>
      </w:r>
    </w:p>
  </w:endnote>
  <w:endnote w:type="continuationSeparator" w:id="0">
    <w:p w14:paraId="76AED4C9" w14:textId="77777777" w:rsidR="00046636" w:rsidRDefault="00046636" w:rsidP="0074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E7D17" w14:textId="737696FC" w:rsidR="00521DA8" w:rsidRDefault="00521DA8" w:rsidP="00521DA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7AA5D" w14:textId="77777777" w:rsidR="00046636" w:rsidRDefault="00046636" w:rsidP="007457DE">
      <w:pPr>
        <w:spacing w:after="0" w:line="240" w:lineRule="auto"/>
      </w:pPr>
      <w:r>
        <w:separator/>
      </w:r>
    </w:p>
  </w:footnote>
  <w:footnote w:type="continuationSeparator" w:id="0">
    <w:p w14:paraId="2ACB3102" w14:textId="77777777" w:rsidR="00046636" w:rsidRDefault="00046636" w:rsidP="00745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EC4D5" w14:textId="3F14D991" w:rsidR="00CE0C41" w:rsidRPr="00757EB7" w:rsidRDefault="00757EB7" w:rsidP="00757E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sz w:val="36"/>
        <w:szCs w:val="36"/>
        <w:lang w:val="en-US"/>
      </w:rPr>
    </w:pPr>
    <w:proofErr w:type="spellStart"/>
    <w:r w:rsidRPr="00757EB7">
      <w:rPr>
        <w:b/>
        <w:sz w:val="36"/>
        <w:szCs w:val="36"/>
        <w:lang w:val="en-US"/>
      </w:rPr>
      <w:t>Casestudy</w:t>
    </w:r>
    <w:proofErr w:type="spellEnd"/>
    <w:r>
      <w:rPr>
        <w:b/>
        <w:sz w:val="36"/>
        <w:szCs w:val="36"/>
        <w:lang w:val="en-US"/>
      </w:rPr>
      <w:tab/>
    </w:r>
    <w:r>
      <w:rPr>
        <w:b/>
        <w:sz w:val="36"/>
        <w:szCs w:val="36"/>
        <w:lang w:val="en-US"/>
      </w:rPr>
      <w:tab/>
    </w:r>
    <w:r>
      <w:rPr>
        <w:b/>
        <w:sz w:val="36"/>
        <w:szCs w:val="36"/>
        <w:lang w:val="en-US"/>
      </w:rPr>
      <w:tab/>
    </w:r>
    <w:r>
      <w:rPr>
        <w:b/>
        <w:sz w:val="36"/>
        <w:szCs w:val="36"/>
        <w:lang w:val="en-US"/>
      </w:rPr>
      <w:tab/>
    </w:r>
    <w:r>
      <w:rPr>
        <w:b/>
        <w:sz w:val="36"/>
        <w:szCs w:val="36"/>
        <w:lang w:val="en-US"/>
      </w:rPr>
      <w:tab/>
    </w:r>
    <w:r>
      <w:rPr>
        <w:b/>
        <w:sz w:val="36"/>
        <w:szCs w:val="36"/>
        <w:lang w:val="en-US"/>
      </w:rPr>
      <w:tab/>
    </w:r>
    <w:r w:rsidR="00CE0C41">
      <w:rPr>
        <w:noProof/>
        <w:lang w:val="en-US" w:eastAsia="zh-CN"/>
      </w:rPr>
      <w:drawing>
        <wp:inline distT="0" distB="0" distL="0" distR="0" wp14:anchorId="7DD3CB72" wp14:editId="4130CDA6">
          <wp:extent cx="2161540" cy="409575"/>
          <wp:effectExtent l="0" t="0" r="0" b="9525"/>
          <wp:docPr id="1" name="Grafik 1" descr="AV-Logo-Col-Po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Logo-Col-Po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409575"/>
                  </a:xfrm>
                  <a:prstGeom prst="rect">
                    <a:avLst/>
                  </a:prstGeom>
                  <a:noFill/>
                  <a:ln>
                    <a:noFill/>
                  </a:ln>
                </pic:spPr>
              </pic:pic>
            </a:graphicData>
          </a:graphic>
        </wp:inline>
      </w:drawing>
    </w:r>
  </w:p>
  <w:p w14:paraId="7471F791" w14:textId="77777777" w:rsidR="00CE0C41" w:rsidRDefault="00046636" w:rsidP="007457DE">
    <w:pPr>
      <w:pStyle w:val="Kopfzeile"/>
      <w:jc w:val="right"/>
    </w:pPr>
    <w:r>
      <w:pict w14:anchorId="084E2F40">
        <v:rect id="_x0000_i1025" style="width:0;height:1.5pt" o:hralign="center" o:hrstd="t" o:hr="t" fillcolor="#a0a0a0" stroked="f"/>
      </w:pict>
    </w:r>
  </w:p>
  <w:p w14:paraId="53336DDC" w14:textId="77777777" w:rsidR="00CE0C41" w:rsidRDefault="00CE0C41" w:rsidP="007457DE">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00606"/>
    <w:multiLevelType w:val="hybridMultilevel"/>
    <w:tmpl w:val="656A2490"/>
    <w:lvl w:ilvl="0" w:tplc="04090001">
      <w:start w:val="1"/>
      <w:numFmt w:val="bullet"/>
      <w:lvlText w:val=""/>
      <w:lvlJc w:val="left"/>
      <w:pPr>
        <w:ind w:left="720" w:hanging="360"/>
      </w:pPr>
      <w:rPr>
        <w:rFonts w:ascii="Symbol" w:hAnsi="Symbol" w:hint="default"/>
      </w:rPr>
    </w:lvl>
    <w:lvl w:ilvl="1" w:tplc="F9BE942C">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E34BF2"/>
    <w:multiLevelType w:val="hybridMultilevel"/>
    <w:tmpl w:val="B25C2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79edbe04-4ccc-4c31-9528-7e9dc48025c6}"/>
  </w:docVars>
  <w:rsids>
    <w:rsidRoot w:val="007457DE"/>
    <w:rsid w:val="000002F0"/>
    <w:rsid w:val="0000669E"/>
    <w:rsid w:val="00012355"/>
    <w:rsid w:val="00040417"/>
    <w:rsid w:val="00046636"/>
    <w:rsid w:val="000701E5"/>
    <w:rsid w:val="00074AF5"/>
    <w:rsid w:val="000A0F4F"/>
    <w:rsid w:val="000B3914"/>
    <w:rsid w:val="000C1691"/>
    <w:rsid w:val="000C6862"/>
    <w:rsid w:val="000E422C"/>
    <w:rsid w:val="000F5430"/>
    <w:rsid w:val="00101430"/>
    <w:rsid w:val="001222A4"/>
    <w:rsid w:val="00134CD3"/>
    <w:rsid w:val="00136BA8"/>
    <w:rsid w:val="001374D7"/>
    <w:rsid w:val="00180D8F"/>
    <w:rsid w:val="001A703E"/>
    <w:rsid w:val="001B5B45"/>
    <w:rsid w:val="001B5E90"/>
    <w:rsid w:val="001C0215"/>
    <w:rsid w:val="001C50A8"/>
    <w:rsid w:val="001E3516"/>
    <w:rsid w:val="00200711"/>
    <w:rsid w:val="002124F2"/>
    <w:rsid w:val="0022251A"/>
    <w:rsid w:val="00233D62"/>
    <w:rsid w:val="00240129"/>
    <w:rsid w:val="00281C4F"/>
    <w:rsid w:val="00296A39"/>
    <w:rsid w:val="002A140F"/>
    <w:rsid w:val="002A7FEA"/>
    <w:rsid w:val="002B3C33"/>
    <w:rsid w:val="002B4734"/>
    <w:rsid w:val="002D2ACD"/>
    <w:rsid w:val="0030491E"/>
    <w:rsid w:val="00305A5A"/>
    <w:rsid w:val="003068C8"/>
    <w:rsid w:val="00350B09"/>
    <w:rsid w:val="003578F3"/>
    <w:rsid w:val="0037403D"/>
    <w:rsid w:val="003903D1"/>
    <w:rsid w:val="003B6528"/>
    <w:rsid w:val="003B6A59"/>
    <w:rsid w:val="003D186F"/>
    <w:rsid w:val="003F0DA6"/>
    <w:rsid w:val="00413C26"/>
    <w:rsid w:val="004217AD"/>
    <w:rsid w:val="004513EC"/>
    <w:rsid w:val="0045393E"/>
    <w:rsid w:val="004574D7"/>
    <w:rsid w:val="004629F8"/>
    <w:rsid w:val="00462EBC"/>
    <w:rsid w:val="00464463"/>
    <w:rsid w:val="00484240"/>
    <w:rsid w:val="00490AF5"/>
    <w:rsid w:val="004B6F6A"/>
    <w:rsid w:val="004C0C7E"/>
    <w:rsid w:val="004F4B9E"/>
    <w:rsid w:val="004F6456"/>
    <w:rsid w:val="005014AB"/>
    <w:rsid w:val="005062D3"/>
    <w:rsid w:val="00517674"/>
    <w:rsid w:val="00517A77"/>
    <w:rsid w:val="00521DA8"/>
    <w:rsid w:val="00540934"/>
    <w:rsid w:val="00544B6E"/>
    <w:rsid w:val="00583410"/>
    <w:rsid w:val="005C306C"/>
    <w:rsid w:val="005C4298"/>
    <w:rsid w:val="005D0806"/>
    <w:rsid w:val="005E108B"/>
    <w:rsid w:val="005E1E98"/>
    <w:rsid w:val="005F164B"/>
    <w:rsid w:val="006170AC"/>
    <w:rsid w:val="0063294D"/>
    <w:rsid w:val="0064742B"/>
    <w:rsid w:val="0066220C"/>
    <w:rsid w:val="00674F10"/>
    <w:rsid w:val="00693C13"/>
    <w:rsid w:val="006B107F"/>
    <w:rsid w:val="006D002C"/>
    <w:rsid w:val="006D3ACE"/>
    <w:rsid w:val="006E3995"/>
    <w:rsid w:val="006E71D3"/>
    <w:rsid w:val="006F5EF7"/>
    <w:rsid w:val="00720752"/>
    <w:rsid w:val="00735A3E"/>
    <w:rsid w:val="00735D11"/>
    <w:rsid w:val="0074332A"/>
    <w:rsid w:val="007457DE"/>
    <w:rsid w:val="00757EB7"/>
    <w:rsid w:val="00762B94"/>
    <w:rsid w:val="007B38CC"/>
    <w:rsid w:val="007C68F8"/>
    <w:rsid w:val="007D2778"/>
    <w:rsid w:val="007D6459"/>
    <w:rsid w:val="007E66FC"/>
    <w:rsid w:val="007F7369"/>
    <w:rsid w:val="008008A9"/>
    <w:rsid w:val="008069CF"/>
    <w:rsid w:val="008240B7"/>
    <w:rsid w:val="00850864"/>
    <w:rsid w:val="00864B73"/>
    <w:rsid w:val="008839FB"/>
    <w:rsid w:val="008A1755"/>
    <w:rsid w:val="008A7D75"/>
    <w:rsid w:val="008C1D0D"/>
    <w:rsid w:val="008D58C9"/>
    <w:rsid w:val="008F154A"/>
    <w:rsid w:val="008F43FB"/>
    <w:rsid w:val="00925382"/>
    <w:rsid w:val="009468E3"/>
    <w:rsid w:val="00963EA4"/>
    <w:rsid w:val="00964B59"/>
    <w:rsid w:val="00967E9E"/>
    <w:rsid w:val="00971A90"/>
    <w:rsid w:val="009760D4"/>
    <w:rsid w:val="009923AE"/>
    <w:rsid w:val="009A0483"/>
    <w:rsid w:val="009A6AF2"/>
    <w:rsid w:val="009B161B"/>
    <w:rsid w:val="009B3B17"/>
    <w:rsid w:val="009D2C1D"/>
    <w:rsid w:val="009D503D"/>
    <w:rsid w:val="009E261D"/>
    <w:rsid w:val="009E55C6"/>
    <w:rsid w:val="009F6F44"/>
    <w:rsid w:val="00A357D3"/>
    <w:rsid w:val="00A376EF"/>
    <w:rsid w:val="00A5243F"/>
    <w:rsid w:val="00A56F3D"/>
    <w:rsid w:val="00A60128"/>
    <w:rsid w:val="00A66A37"/>
    <w:rsid w:val="00A7271D"/>
    <w:rsid w:val="00A7340C"/>
    <w:rsid w:val="00AA264D"/>
    <w:rsid w:val="00AA2C74"/>
    <w:rsid w:val="00AB1837"/>
    <w:rsid w:val="00AC16BC"/>
    <w:rsid w:val="00AD3558"/>
    <w:rsid w:val="00AD5148"/>
    <w:rsid w:val="00AD76E7"/>
    <w:rsid w:val="00AF39BA"/>
    <w:rsid w:val="00B32D55"/>
    <w:rsid w:val="00B60E06"/>
    <w:rsid w:val="00B72ED0"/>
    <w:rsid w:val="00B902D7"/>
    <w:rsid w:val="00BB3A6D"/>
    <w:rsid w:val="00BB3CD0"/>
    <w:rsid w:val="00BC5567"/>
    <w:rsid w:val="00BD7624"/>
    <w:rsid w:val="00BE3D25"/>
    <w:rsid w:val="00BE5342"/>
    <w:rsid w:val="00BE5C79"/>
    <w:rsid w:val="00BE74A8"/>
    <w:rsid w:val="00C061C6"/>
    <w:rsid w:val="00C0625B"/>
    <w:rsid w:val="00C16AFC"/>
    <w:rsid w:val="00C22CB4"/>
    <w:rsid w:val="00C2571D"/>
    <w:rsid w:val="00C26E97"/>
    <w:rsid w:val="00C624E8"/>
    <w:rsid w:val="00C73112"/>
    <w:rsid w:val="00C74C2A"/>
    <w:rsid w:val="00C7651B"/>
    <w:rsid w:val="00C7791D"/>
    <w:rsid w:val="00C801C1"/>
    <w:rsid w:val="00C82054"/>
    <w:rsid w:val="00CA2195"/>
    <w:rsid w:val="00CD27B9"/>
    <w:rsid w:val="00CD4A28"/>
    <w:rsid w:val="00CE0C41"/>
    <w:rsid w:val="00CE4EA2"/>
    <w:rsid w:val="00D05CA1"/>
    <w:rsid w:val="00D213F9"/>
    <w:rsid w:val="00D22EA6"/>
    <w:rsid w:val="00D34272"/>
    <w:rsid w:val="00D376B1"/>
    <w:rsid w:val="00D47107"/>
    <w:rsid w:val="00D73C87"/>
    <w:rsid w:val="00D87E83"/>
    <w:rsid w:val="00DB7A28"/>
    <w:rsid w:val="00DC23DD"/>
    <w:rsid w:val="00DD5759"/>
    <w:rsid w:val="00E023E3"/>
    <w:rsid w:val="00E15803"/>
    <w:rsid w:val="00E2206E"/>
    <w:rsid w:val="00E224CD"/>
    <w:rsid w:val="00E22CFE"/>
    <w:rsid w:val="00E36D2F"/>
    <w:rsid w:val="00E63C81"/>
    <w:rsid w:val="00E7169D"/>
    <w:rsid w:val="00E804F0"/>
    <w:rsid w:val="00E841AD"/>
    <w:rsid w:val="00E94028"/>
    <w:rsid w:val="00E96E0F"/>
    <w:rsid w:val="00EA4FA7"/>
    <w:rsid w:val="00EC2836"/>
    <w:rsid w:val="00EE064D"/>
    <w:rsid w:val="00EE7829"/>
    <w:rsid w:val="00EF100C"/>
    <w:rsid w:val="00F27FC8"/>
    <w:rsid w:val="00F33DB6"/>
    <w:rsid w:val="00F35E4B"/>
    <w:rsid w:val="00F67662"/>
    <w:rsid w:val="00F67F7E"/>
    <w:rsid w:val="00F7139B"/>
    <w:rsid w:val="00F840E1"/>
    <w:rsid w:val="00F95C91"/>
    <w:rsid w:val="00FA04BD"/>
    <w:rsid w:val="00FA459D"/>
    <w:rsid w:val="00FC72BE"/>
    <w:rsid w:val="00FD4F34"/>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60EFB"/>
  <w15:docId w15:val="{08F83055-4860-491A-971D-B7BB30C24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170A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457D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57DE"/>
  </w:style>
  <w:style w:type="paragraph" w:styleId="Fuzeile">
    <w:name w:val="footer"/>
    <w:basedOn w:val="Standard"/>
    <w:link w:val="FuzeileZchn"/>
    <w:uiPriority w:val="99"/>
    <w:unhideWhenUsed/>
    <w:rsid w:val="007457D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57DE"/>
  </w:style>
  <w:style w:type="paragraph" w:styleId="Sprechblasentext">
    <w:name w:val="Balloon Text"/>
    <w:basedOn w:val="Standard"/>
    <w:link w:val="SprechblasentextZchn"/>
    <w:uiPriority w:val="99"/>
    <w:semiHidden/>
    <w:unhideWhenUsed/>
    <w:rsid w:val="007457D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57DE"/>
    <w:rPr>
      <w:rFonts w:ascii="Tahoma" w:hAnsi="Tahoma" w:cs="Tahoma"/>
      <w:sz w:val="16"/>
      <w:szCs w:val="16"/>
    </w:rPr>
  </w:style>
  <w:style w:type="table" w:styleId="Tabellenraster">
    <w:name w:val="Table Grid"/>
    <w:basedOn w:val="NormaleTabelle"/>
    <w:uiPriority w:val="59"/>
    <w:rsid w:val="00745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B3CD0"/>
    <w:rPr>
      <w:color w:val="0000FF" w:themeColor="hyperlink"/>
      <w:u w:val="single"/>
    </w:rPr>
  </w:style>
  <w:style w:type="character" w:styleId="Kommentarzeichen">
    <w:name w:val="annotation reference"/>
    <w:basedOn w:val="Absatz-Standardschriftart"/>
    <w:uiPriority w:val="99"/>
    <w:semiHidden/>
    <w:unhideWhenUsed/>
    <w:rsid w:val="005C4298"/>
    <w:rPr>
      <w:sz w:val="16"/>
      <w:szCs w:val="16"/>
    </w:rPr>
  </w:style>
  <w:style w:type="paragraph" w:styleId="Kommentartext">
    <w:name w:val="annotation text"/>
    <w:basedOn w:val="Standard"/>
    <w:link w:val="KommentartextZchn"/>
    <w:uiPriority w:val="99"/>
    <w:semiHidden/>
    <w:unhideWhenUsed/>
    <w:rsid w:val="005C42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4298"/>
    <w:rPr>
      <w:sz w:val="20"/>
      <w:szCs w:val="20"/>
    </w:rPr>
  </w:style>
  <w:style w:type="paragraph" w:styleId="Kommentarthema">
    <w:name w:val="annotation subject"/>
    <w:basedOn w:val="Kommentartext"/>
    <w:next w:val="Kommentartext"/>
    <w:link w:val="KommentarthemaZchn"/>
    <w:uiPriority w:val="99"/>
    <w:semiHidden/>
    <w:unhideWhenUsed/>
    <w:rsid w:val="005C4298"/>
    <w:rPr>
      <w:b/>
      <w:bCs/>
    </w:rPr>
  </w:style>
  <w:style w:type="character" w:customStyle="1" w:styleId="KommentarthemaZchn">
    <w:name w:val="Kommentarthema Zchn"/>
    <w:basedOn w:val="KommentartextZchn"/>
    <w:link w:val="Kommentarthema"/>
    <w:uiPriority w:val="99"/>
    <w:semiHidden/>
    <w:rsid w:val="005C4298"/>
    <w:rPr>
      <w:b/>
      <w:bCs/>
      <w:sz w:val="20"/>
      <w:szCs w:val="20"/>
    </w:rPr>
  </w:style>
  <w:style w:type="character" w:styleId="BesuchterLink">
    <w:name w:val="FollowedHyperlink"/>
    <w:basedOn w:val="Absatz-Standardschriftart"/>
    <w:uiPriority w:val="99"/>
    <w:semiHidden/>
    <w:unhideWhenUsed/>
    <w:rsid w:val="00134CD3"/>
    <w:rPr>
      <w:color w:val="800080" w:themeColor="followedHyperlink"/>
      <w:u w:val="single"/>
    </w:rPr>
  </w:style>
  <w:style w:type="table" w:customStyle="1" w:styleId="Listentabelle4Akzent21">
    <w:name w:val="Listentabelle 4 – Akzent 21"/>
    <w:basedOn w:val="NormaleTabelle"/>
    <w:uiPriority w:val="49"/>
    <w:rsid w:val="00F6766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Listenabsatz">
    <w:name w:val="List Paragraph"/>
    <w:basedOn w:val="Standard"/>
    <w:uiPriority w:val="34"/>
    <w:qFormat/>
    <w:rsid w:val="00735D11"/>
    <w:pPr>
      <w:ind w:left="720"/>
      <w:contextualSpacing/>
    </w:pPr>
  </w:style>
  <w:style w:type="paragraph" w:styleId="berarbeitung">
    <w:name w:val="Revision"/>
    <w:hidden/>
    <w:uiPriority w:val="99"/>
    <w:semiHidden/>
    <w:rsid w:val="000E42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21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alliedvision.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lliedvisio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944</Words>
  <Characters>5949</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Allied Vision Technologies GmbH</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dc:creator>
  <cp:lastModifiedBy>Basek Basek</cp:lastModifiedBy>
  <cp:revision>6</cp:revision>
  <cp:lastPrinted>2014-10-24T14:23:00Z</cp:lastPrinted>
  <dcterms:created xsi:type="dcterms:W3CDTF">2019-03-28T08:43:00Z</dcterms:created>
  <dcterms:modified xsi:type="dcterms:W3CDTF">2019-03-28T10:32:00Z</dcterms:modified>
</cp:coreProperties>
</file>