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06"/>
      </w:tblGrid>
      <w:tr w:rsidR="007457DE" w:rsidRPr="001126D8" w14:paraId="419883F6" w14:textId="77777777">
        <w:tc>
          <w:tcPr>
            <w:tcW w:w="4606" w:type="dxa"/>
          </w:tcPr>
          <w:p w14:paraId="0EBFBD7C" w14:textId="0A6412E3" w:rsidR="007457DE" w:rsidRPr="0064742B" w:rsidRDefault="0080554C" w:rsidP="007457DE">
            <w:pPr>
              <w:rPr>
                <w:b/>
                <w:sz w:val="24"/>
                <w:lang w:val="en-US"/>
              </w:rPr>
            </w:pPr>
            <w:r>
              <w:rPr>
                <w:b/>
                <w:sz w:val="24"/>
                <w:lang w:val="en-US"/>
              </w:rPr>
              <w:t>P</w:t>
            </w:r>
            <w:r w:rsidR="004A2B93">
              <w:rPr>
                <w:b/>
                <w:sz w:val="24"/>
                <w:lang w:val="en-US"/>
              </w:rPr>
              <w:t>res</w:t>
            </w:r>
            <w:r w:rsidR="00B616A9">
              <w:rPr>
                <w:b/>
                <w:sz w:val="24"/>
                <w:lang w:val="en-US"/>
              </w:rPr>
              <w:t>semeldung</w:t>
            </w:r>
          </w:p>
        </w:tc>
        <w:tc>
          <w:tcPr>
            <w:tcW w:w="4606" w:type="dxa"/>
          </w:tcPr>
          <w:p w14:paraId="6CD4FA70" w14:textId="0D147350" w:rsidR="007457DE" w:rsidRPr="0064742B" w:rsidRDefault="00783E85" w:rsidP="0013623D">
            <w:pPr>
              <w:jc w:val="right"/>
              <w:rPr>
                <w:b/>
                <w:sz w:val="24"/>
                <w:lang w:val="en-US"/>
              </w:rPr>
            </w:pPr>
            <w:r>
              <w:rPr>
                <w:b/>
                <w:sz w:val="24"/>
                <w:lang w:val="en-US"/>
              </w:rPr>
              <w:t>24</w:t>
            </w:r>
            <w:r w:rsidR="00BD5F4B">
              <w:rPr>
                <w:b/>
                <w:sz w:val="24"/>
                <w:lang w:val="en-US"/>
              </w:rPr>
              <w:t>.</w:t>
            </w:r>
            <w:r w:rsidR="0093700F">
              <w:rPr>
                <w:b/>
                <w:sz w:val="24"/>
                <w:lang w:val="en-US"/>
              </w:rPr>
              <w:t>04</w:t>
            </w:r>
            <w:r w:rsidR="00073C42">
              <w:rPr>
                <w:b/>
                <w:sz w:val="24"/>
                <w:lang w:val="en-US"/>
              </w:rPr>
              <w:t>.201</w:t>
            </w:r>
            <w:r w:rsidR="00BD5F4B">
              <w:rPr>
                <w:b/>
                <w:sz w:val="24"/>
                <w:lang w:val="en-US"/>
              </w:rPr>
              <w:t>8</w:t>
            </w:r>
          </w:p>
        </w:tc>
      </w:tr>
    </w:tbl>
    <w:p w14:paraId="42CF07B2" w14:textId="1A2DBF60" w:rsidR="00DA2955" w:rsidRPr="00B616A9" w:rsidRDefault="00A116B3"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sidRPr="00B616A9">
        <w:rPr>
          <w:sz w:val="48"/>
        </w:rPr>
        <w:br/>
      </w:r>
      <w:r w:rsidR="00B616A9" w:rsidRPr="00B616A9">
        <w:rPr>
          <w:sz w:val="48"/>
        </w:rPr>
        <w:t xml:space="preserve">Jetzt verfügbar: Allied Visions neue preiswerte </w:t>
      </w:r>
      <w:r w:rsidR="00D21BDD">
        <w:rPr>
          <w:sz w:val="48"/>
        </w:rPr>
        <w:t>InGaAs-Kameramodelle für Kurzwellen-Infrarot (SWIR)</w:t>
      </w:r>
    </w:p>
    <w:p w14:paraId="03E51D85" w14:textId="024C680D" w:rsidR="00612F93" w:rsidRPr="00B616A9" w:rsidRDefault="00B616A9" w:rsidP="00BC7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rFonts w:ascii="Calibri Bold" w:hAnsi="Calibri Bold"/>
          <w:sz w:val="28"/>
        </w:rPr>
      </w:pPr>
      <w:r w:rsidRPr="00B616A9">
        <w:rPr>
          <w:rFonts w:ascii="Calibri Bold" w:hAnsi="Calibri Bold"/>
          <w:sz w:val="28"/>
        </w:rPr>
        <w:t>Allied Vision bringt zwei neue Goldeye-Kameramodelle mit ausgezeichnete</w:t>
      </w:r>
      <w:r w:rsidR="00D21BDD">
        <w:rPr>
          <w:rFonts w:ascii="Calibri Bold" w:hAnsi="Calibri Bold"/>
          <w:sz w:val="28"/>
        </w:rPr>
        <w:t>m</w:t>
      </w:r>
      <w:r w:rsidRPr="00B616A9">
        <w:rPr>
          <w:rFonts w:ascii="Calibri Bold" w:hAnsi="Calibri Bold"/>
          <w:sz w:val="28"/>
        </w:rPr>
        <w:t xml:space="preserve"> Preis-Leistungs-Verhältnis auf den Markt: Goldeye G/CL-033 TECless und Goldeye G/CL-008 Cool TEC1.</w:t>
      </w:r>
    </w:p>
    <w:p w14:paraId="194E69C3" w14:textId="53E89EF0" w:rsidR="004F145D" w:rsidRPr="00B616A9" w:rsidRDefault="00DC5756" w:rsidP="00CB13D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D21BDD">
        <w:rPr>
          <w:i/>
          <w:sz w:val="24"/>
        </w:rPr>
        <w:t xml:space="preserve">Stadtroda – </w:t>
      </w:r>
      <w:r w:rsidR="00783E85">
        <w:rPr>
          <w:i/>
          <w:sz w:val="24"/>
        </w:rPr>
        <w:t>24</w:t>
      </w:r>
      <w:bookmarkStart w:id="0" w:name="_GoBack"/>
      <w:bookmarkEnd w:id="0"/>
      <w:r w:rsidR="00B616A9" w:rsidRPr="00D21BDD">
        <w:rPr>
          <w:i/>
          <w:sz w:val="24"/>
        </w:rPr>
        <w:t xml:space="preserve">. </w:t>
      </w:r>
      <w:r w:rsidR="00B616A9" w:rsidRPr="00B616A9">
        <w:rPr>
          <w:i/>
          <w:sz w:val="24"/>
        </w:rPr>
        <w:t>April</w:t>
      </w:r>
      <w:r w:rsidRPr="00B616A9">
        <w:rPr>
          <w:i/>
          <w:sz w:val="24"/>
        </w:rPr>
        <w:t xml:space="preserve"> 201</w:t>
      </w:r>
      <w:r w:rsidR="00BD5F4B" w:rsidRPr="00B616A9">
        <w:rPr>
          <w:i/>
          <w:sz w:val="24"/>
        </w:rPr>
        <w:t>8</w:t>
      </w:r>
      <w:r w:rsidR="00DA7D49" w:rsidRPr="00B616A9">
        <w:rPr>
          <w:sz w:val="24"/>
        </w:rPr>
        <w:t xml:space="preserve"> </w:t>
      </w:r>
      <w:bookmarkStart w:id="1" w:name="_Hlk501639783"/>
      <w:r w:rsidR="005C56C2" w:rsidRPr="00B616A9">
        <w:rPr>
          <w:sz w:val="24"/>
        </w:rPr>
        <w:t xml:space="preserve">- </w:t>
      </w:r>
      <w:bookmarkEnd w:id="1"/>
      <w:r w:rsidR="00B616A9" w:rsidRPr="00B616A9">
        <w:rPr>
          <w:sz w:val="24"/>
        </w:rPr>
        <w:t>Mit der Markteinführung von zwei neuen preisgünstigen Goldeye-Modellen erweitert Allied Vision die Kamerafamilie der Kurzwellen-Infrarotkameras und macht die Kurzwellen-Infrarottechnologie für anspruchsvolle, kostensensitive Anwendungsbereiche zugänglicher. Goldeye Kameras sind mit InGaAs-Sensoren ausgestattet, was sie im kurzwelligen Infrarotbereich von 900</w:t>
      </w:r>
      <w:r w:rsidR="00955F36">
        <w:rPr>
          <w:sz w:val="24"/>
        </w:rPr>
        <w:t xml:space="preserve"> nm</w:t>
      </w:r>
      <w:r w:rsidR="00B616A9" w:rsidRPr="00B616A9">
        <w:rPr>
          <w:sz w:val="24"/>
        </w:rPr>
        <w:t xml:space="preserve"> bis 1.700 nm empfindlich macht</w:t>
      </w:r>
      <w:r w:rsidR="00B616A9">
        <w:rPr>
          <w:sz w:val="24"/>
        </w:rPr>
        <w:t>.</w:t>
      </w:r>
    </w:p>
    <w:p w14:paraId="4ED18176" w14:textId="3CC329F0" w:rsidR="00830D3A" w:rsidRPr="00B616A9" w:rsidRDefault="00B616A9" w:rsidP="0068459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rPr>
      </w:pPr>
      <w:r w:rsidRPr="00B616A9">
        <w:rPr>
          <w:b/>
          <w:sz w:val="24"/>
        </w:rPr>
        <w:t xml:space="preserve">Erschwingliche Goldeye G/CL-033 TECless </w:t>
      </w:r>
      <w:r w:rsidRPr="00346F0D">
        <w:rPr>
          <w:b/>
          <w:sz w:val="24"/>
        </w:rPr>
        <w:t xml:space="preserve">für </w:t>
      </w:r>
      <w:r w:rsidR="00346F0D" w:rsidRPr="00346F0D">
        <w:rPr>
          <w:b/>
          <w:sz w:val="24"/>
        </w:rPr>
        <w:t>temperaturstabile Umgebung</w:t>
      </w:r>
      <w:r w:rsidR="00346F0D">
        <w:rPr>
          <w:b/>
          <w:sz w:val="24"/>
        </w:rPr>
        <w:t>en</w:t>
      </w:r>
      <w:r w:rsidRPr="00B616A9">
        <w:rPr>
          <w:b/>
          <w:sz w:val="24"/>
        </w:rPr>
        <w:br/>
      </w:r>
      <w:r w:rsidRPr="00B616A9">
        <w:rPr>
          <w:sz w:val="24"/>
        </w:rPr>
        <w:t xml:space="preserve">Allied Vision bringt erstmals eine </w:t>
      </w:r>
      <w:r w:rsidR="00346F0D">
        <w:rPr>
          <w:sz w:val="24"/>
        </w:rPr>
        <w:t>tec</w:t>
      </w:r>
      <w:r w:rsidRPr="00B616A9">
        <w:rPr>
          <w:sz w:val="24"/>
        </w:rPr>
        <w:t>less InGaAs-Kamera (ohne thermoelektrisches Kühlelement) auf den Markt. Mit einem ausgezeichneten Preis-Leistungs-Verhältnis für eine VGA InGaAs-Kamera ist die Goldeye G/CL-033 TECless die perfekte Wahl für anspruchsvolle, kostensensitive Kurzwellen-Infrarot-Anwendungen. In temperaturstabilen Umgebungen liefert die Kamera hochwertige Bilder mit hervorragender Rauscharmut (geringes Ausleserauschen von 32 Elektronen im High-Gain-Modus).</w:t>
      </w:r>
    </w:p>
    <w:p w14:paraId="37997D0C" w14:textId="3CB1FF5D" w:rsidR="00B616A9" w:rsidRDefault="00B616A9" w:rsidP="002671EA">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B616A9">
        <w:rPr>
          <w:sz w:val="24"/>
        </w:rPr>
        <w:t xml:space="preserve">Erweiterte Hintergrundkorrekturfunktionen können </w:t>
      </w:r>
      <w:r w:rsidR="007334BE">
        <w:rPr>
          <w:sz w:val="24"/>
        </w:rPr>
        <w:t>genutzt</w:t>
      </w:r>
      <w:r w:rsidRPr="00B616A9">
        <w:rPr>
          <w:sz w:val="24"/>
        </w:rPr>
        <w:t xml:space="preserve"> werden, um die Bildqualität weiter zu verbessern. Mit bis zu 301 Bildern pro Sekunde bei voller Auflösung ist die Goldeye G/CL-033 TECless die schnellste VGA-Kurzwellen-Infrarotkamera mit Camera Link und GigE Vision-Schnittstelle. Darüber hinaus bietet die Goldeye</w:t>
      </w:r>
      <w:r w:rsidR="00346F0D">
        <w:rPr>
          <w:sz w:val="24"/>
        </w:rPr>
        <w:t xml:space="preserve"> TECless</w:t>
      </w:r>
      <w:r w:rsidRPr="00B616A9">
        <w:rPr>
          <w:sz w:val="24"/>
        </w:rPr>
        <w:t xml:space="preserve"> eine</w:t>
      </w:r>
      <w:r w:rsidR="006F69CB">
        <w:rPr>
          <w:sz w:val="24"/>
        </w:rPr>
        <w:t>n</w:t>
      </w:r>
      <w:r w:rsidRPr="00B616A9">
        <w:rPr>
          <w:sz w:val="24"/>
        </w:rPr>
        <w:t xml:space="preserve"> geringe</w:t>
      </w:r>
      <w:r w:rsidR="006F69CB">
        <w:rPr>
          <w:sz w:val="24"/>
        </w:rPr>
        <w:t>n</w:t>
      </w:r>
      <w:r w:rsidRPr="00B616A9">
        <w:rPr>
          <w:sz w:val="24"/>
        </w:rPr>
        <w:t xml:space="preserve"> </w:t>
      </w:r>
      <w:r w:rsidR="006F69CB">
        <w:rPr>
          <w:sz w:val="24"/>
        </w:rPr>
        <w:lastRenderedPageBreak/>
        <w:t>Stromverbrauch</w:t>
      </w:r>
      <w:r w:rsidRPr="00B616A9">
        <w:rPr>
          <w:sz w:val="24"/>
        </w:rPr>
        <w:t xml:space="preserve"> von 6</w:t>
      </w:r>
      <w:r w:rsidR="00346F0D">
        <w:rPr>
          <w:sz w:val="24"/>
        </w:rPr>
        <w:t xml:space="preserve"> </w:t>
      </w:r>
      <w:r w:rsidRPr="00B616A9">
        <w:rPr>
          <w:sz w:val="24"/>
        </w:rPr>
        <w:t>W (&lt;7,5W mit PoE) im Vergleich zu mehr als 10</w:t>
      </w:r>
      <w:r w:rsidR="00346F0D">
        <w:rPr>
          <w:sz w:val="24"/>
        </w:rPr>
        <w:t xml:space="preserve"> </w:t>
      </w:r>
      <w:r w:rsidRPr="00B616A9">
        <w:rPr>
          <w:sz w:val="24"/>
        </w:rPr>
        <w:t xml:space="preserve">W bei einer Kamera mit einstufigem thermoelektrischen Kühlelement (TEC1). </w:t>
      </w:r>
    </w:p>
    <w:p w14:paraId="1377B715" w14:textId="312DB4F4" w:rsidR="00B616A9" w:rsidRPr="00B616A9" w:rsidRDefault="00B616A9" w:rsidP="00B616A9">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B616A9">
        <w:rPr>
          <w:b/>
          <w:sz w:val="24"/>
        </w:rPr>
        <w:t>Preiswerte Goldeye G/CL-008 Cool TEC1 für hohe Temperaturschwankungen</w:t>
      </w:r>
      <w:r w:rsidRPr="00B616A9">
        <w:rPr>
          <w:b/>
          <w:sz w:val="24"/>
        </w:rPr>
        <w:br/>
      </w:r>
      <w:r w:rsidRPr="00B616A9">
        <w:rPr>
          <w:sz w:val="24"/>
        </w:rPr>
        <w:t xml:space="preserve">Das zweite neue Modell, die Goldeye G/CL-008 Cool TEC1, ist eine kostengünstige InGaAs SWIR-Kamera für den Einsatz unter anspruchsvollen Bedingungen mit hohen Temperaturschwankungen. Um rauscharme </w:t>
      </w:r>
      <w:r w:rsidR="007334BE">
        <w:rPr>
          <w:sz w:val="24"/>
        </w:rPr>
        <w:t>Bilder</w:t>
      </w:r>
      <w:r w:rsidRPr="00B616A9">
        <w:rPr>
          <w:sz w:val="24"/>
        </w:rPr>
        <w:t xml:space="preserve"> im Spektralbereich von 900 nm bis 1</w:t>
      </w:r>
      <w:r w:rsidR="00933488">
        <w:rPr>
          <w:sz w:val="24"/>
        </w:rPr>
        <w:t>.</w:t>
      </w:r>
      <w:r w:rsidRPr="00B616A9">
        <w:rPr>
          <w:sz w:val="24"/>
        </w:rPr>
        <w:t xml:space="preserve">700 nm zu ermöglichen, ist die Kamera mit einer stickstoffgefüllten Kühlkammer ausgestattet, die den Sensor einschließlich des einstufigen thermoelektrischen Kühlers (TEC1) umschließt. Dies verhindert eine Kondensation am Sensor, sodass sich die Kamera besonders für den Einsatz in warmer und feuchter Umgebungen mit hohem Kondensationsrisiko eignet. Die Kamera verfügt außerdem über einen steuerbaren Lüfter, um die Effizienz der Kühlung weiter zu erhöhen. Der InGaAs-Sensor ist standardmäßig auf +5°C stabilisiert und kalibriert. </w:t>
      </w:r>
      <w:r w:rsidR="007334BE">
        <w:rPr>
          <w:sz w:val="24"/>
        </w:rPr>
        <w:t>Es kann e</w:t>
      </w:r>
      <w:r w:rsidRPr="00B616A9">
        <w:rPr>
          <w:sz w:val="24"/>
        </w:rPr>
        <w:t xml:space="preserve">in Temperaturunterschied von bis zu </w:t>
      </w:r>
      <w:r w:rsidR="008B7240">
        <w:rPr>
          <w:sz w:val="24"/>
        </w:rPr>
        <w:t>Δ</w:t>
      </w:r>
      <w:r w:rsidRPr="00B616A9">
        <w:rPr>
          <w:sz w:val="24"/>
        </w:rPr>
        <w:t>T=30°C zwischen Sensor und Gehäuse erreicht werden.</w:t>
      </w:r>
    </w:p>
    <w:p w14:paraId="35365FFA" w14:textId="6B644BE7" w:rsidR="00B616A9" w:rsidRDefault="00B616A9" w:rsidP="00B616A9">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B616A9">
        <w:rPr>
          <w:sz w:val="24"/>
        </w:rPr>
        <w:t xml:space="preserve">Darüber hinaus tragen fortschrittliche Bildkorrekturfunktionen zur hervorragenden Bildqualität der Goldeye-Kamera bei. Mit Bildraten von bis zu 344 fps bei voller Auflösung </w:t>
      </w:r>
      <w:r w:rsidR="007334BE">
        <w:rPr>
          <w:sz w:val="24"/>
        </w:rPr>
        <w:t xml:space="preserve">kann die Kamera in </w:t>
      </w:r>
      <w:r w:rsidRPr="00B616A9">
        <w:rPr>
          <w:sz w:val="24"/>
        </w:rPr>
        <w:t>vielseitige</w:t>
      </w:r>
      <w:r w:rsidR="007334BE">
        <w:rPr>
          <w:sz w:val="24"/>
        </w:rPr>
        <w:t>n</w:t>
      </w:r>
      <w:r w:rsidRPr="00B616A9">
        <w:rPr>
          <w:sz w:val="24"/>
        </w:rPr>
        <w:t xml:space="preserve"> Anwendungsbereiche</w:t>
      </w:r>
      <w:r w:rsidR="007334BE">
        <w:rPr>
          <w:sz w:val="24"/>
        </w:rPr>
        <w:t>n eingesetzt werden.</w:t>
      </w:r>
    </w:p>
    <w:p w14:paraId="0043DB61" w14:textId="1408921C" w:rsidR="00602796" w:rsidRPr="00B616A9" w:rsidRDefault="00B616A9" w:rsidP="00B616A9">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szCs w:val="24"/>
        </w:rPr>
      </w:pPr>
      <w:r w:rsidRPr="00B616A9">
        <w:rPr>
          <w:b/>
          <w:sz w:val="24"/>
          <w:szCs w:val="24"/>
        </w:rPr>
        <w:t xml:space="preserve">Goldeye – </w:t>
      </w:r>
      <w:r>
        <w:rPr>
          <w:b/>
          <w:sz w:val="24"/>
          <w:szCs w:val="24"/>
        </w:rPr>
        <w:t>Kompetenz</w:t>
      </w:r>
      <w:r w:rsidRPr="00B616A9">
        <w:rPr>
          <w:b/>
          <w:sz w:val="24"/>
          <w:szCs w:val="24"/>
        </w:rPr>
        <w:t xml:space="preserve"> im Infrarotbereich</w:t>
      </w:r>
      <w:r>
        <w:rPr>
          <w:b/>
          <w:sz w:val="24"/>
          <w:szCs w:val="24"/>
        </w:rPr>
        <w:br/>
      </w:r>
      <w:r w:rsidRPr="00B616A9">
        <w:rPr>
          <w:sz w:val="24"/>
          <w:szCs w:val="24"/>
        </w:rPr>
        <w:t xml:space="preserve">Alle Goldeye SWIR-Kameras </w:t>
      </w:r>
      <w:r w:rsidR="007334BE">
        <w:rPr>
          <w:sz w:val="24"/>
          <w:szCs w:val="24"/>
        </w:rPr>
        <w:t>ermöglichen</w:t>
      </w:r>
      <w:r w:rsidRPr="00B616A9">
        <w:rPr>
          <w:sz w:val="24"/>
          <w:szCs w:val="24"/>
        </w:rPr>
        <w:t xml:space="preserve"> sehr hohe Bildraten und liefern hervorragende</w:t>
      </w:r>
      <w:r w:rsidR="007334BE">
        <w:rPr>
          <w:sz w:val="24"/>
          <w:szCs w:val="24"/>
        </w:rPr>
        <w:t>,</w:t>
      </w:r>
      <w:r w:rsidRPr="00B616A9">
        <w:rPr>
          <w:sz w:val="24"/>
          <w:szCs w:val="24"/>
        </w:rPr>
        <w:t xml:space="preserve"> rauscharme Bilder. Sie sind die perfekte Wahl für industrielle Anwendungen jenseits des sichtbaren Spektrums. Alle Goldeye Modelle sind entweder mit einer Camera Link- oder einer GigE Vision-Schnittstelle erhältlich</w:t>
      </w:r>
      <w:r w:rsidR="007334BE">
        <w:rPr>
          <w:sz w:val="24"/>
          <w:szCs w:val="24"/>
        </w:rPr>
        <w:t>.</w:t>
      </w:r>
    </w:p>
    <w:p w14:paraId="074DDC92" w14:textId="34AD3986" w:rsidR="00D10193" w:rsidRPr="00AB0F8E" w:rsidRDefault="00AB0F8E" w:rsidP="009A0EAE">
      <w:pPr>
        <w:rPr>
          <w:sz w:val="24"/>
        </w:rPr>
      </w:pPr>
      <w:r>
        <w:rPr>
          <w:sz w:val="24"/>
        </w:rPr>
        <w:br w:type="page"/>
      </w:r>
    </w:p>
    <w:p w14:paraId="15005AA0" w14:textId="237F865F" w:rsidR="00745381" w:rsidRPr="00EE383A" w:rsidRDefault="0009483D"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lang w:val="en-US"/>
        </w:rPr>
      </w:pPr>
      <w:r>
        <w:rPr>
          <w:b/>
          <w:sz w:val="24"/>
          <w:lang w:val="en-US"/>
        </w:rPr>
        <w:lastRenderedPageBreak/>
        <w:t>Goldeye G/CL-033</w:t>
      </w:r>
      <w:r w:rsidR="00346F0D">
        <w:rPr>
          <w:b/>
          <w:sz w:val="24"/>
          <w:lang w:val="en-US"/>
        </w:rPr>
        <w:t xml:space="preserve"> </w:t>
      </w:r>
      <w:r>
        <w:rPr>
          <w:b/>
          <w:sz w:val="24"/>
          <w:lang w:val="en-US"/>
        </w:rPr>
        <w:t xml:space="preserve">TECless </w:t>
      </w:r>
      <w:r w:rsidR="00B616A9">
        <w:rPr>
          <w:b/>
          <w:sz w:val="24"/>
          <w:lang w:val="en-US"/>
        </w:rPr>
        <w:t>u</w:t>
      </w:r>
      <w:r>
        <w:rPr>
          <w:b/>
          <w:sz w:val="24"/>
          <w:lang w:val="en-US"/>
        </w:rPr>
        <w:t>nd Goldeye</w:t>
      </w:r>
      <w:r w:rsidR="00745381" w:rsidRPr="00EE383A">
        <w:rPr>
          <w:b/>
          <w:sz w:val="24"/>
          <w:lang w:val="en-US"/>
        </w:rPr>
        <w:t xml:space="preserve"> </w:t>
      </w:r>
      <w:r>
        <w:rPr>
          <w:b/>
          <w:sz w:val="24"/>
          <w:lang w:val="en-US"/>
        </w:rPr>
        <w:t xml:space="preserve">G/CL-008 Cool TEC1 </w:t>
      </w:r>
      <w:r w:rsidR="00B616A9">
        <w:rPr>
          <w:b/>
          <w:sz w:val="24"/>
          <w:lang w:val="en-US"/>
        </w:rPr>
        <w:t>im Überblick</w:t>
      </w:r>
    </w:p>
    <w:tbl>
      <w:tblPr>
        <w:tblStyle w:val="Tabellenraster"/>
        <w:tblW w:w="9209" w:type="dxa"/>
        <w:tblLook w:val="04A0" w:firstRow="1" w:lastRow="0" w:firstColumn="1" w:lastColumn="0" w:noHBand="0" w:noVBand="1"/>
      </w:tblPr>
      <w:tblGrid>
        <w:gridCol w:w="2263"/>
        <w:gridCol w:w="3544"/>
        <w:gridCol w:w="3402"/>
      </w:tblGrid>
      <w:tr w:rsidR="006D1521" w:rsidRPr="00783E85" w14:paraId="7516BEB7" w14:textId="7027E434" w:rsidTr="009F171A">
        <w:tc>
          <w:tcPr>
            <w:tcW w:w="2263" w:type="dxa"/>
            <w:shd w:val="clear" w:color="auto" w:fill="DDD9C3" w:themeFill="background2" w:themeFillShade="E6"/>
            <w:vAlign w:val="center"/>
          </w:tcPr>
          <w:p w14:paraId="357651F6" w14:textId="1336AA43"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Model</w:t>
            </w:r>
            <w:r w:rsidR="00B616A9">
              <w:rPr>
                <w:rFonts w:cs="Alright Sans Light"/>
                <w:b/>
                <w:spacing w:val="2"/>
                <w:sz w:val="24"/>
                <w:szCs w:val="24"/>
                <w:lang w:val="en-US"/>
              </w:rPr>
              <w:t>l</w:t>
            </w:r>
          </w:p>
        </w:tc>
        <w:tc>
          <w:tcPr>
            <w:tcW w:w="3544" w:type="dxa"/>
            <w:vAlign w:val="center"/>
          </w:tcPr>
          <w:p w14:paraId="2057130C" w14:textId="6B40796F" w:rsidR="006D1521" w:rsidRPr="00745381" w:rsidRDefault="0009483D" w:rsidP="00745381">
            <w:pPr>
              <w:autoSpaceDE w:val="0"/>
              <w:autoSpaceDN w:val="0"/>
              <w:adjustRightInd w:val="0"/>
              <w:spacing w:before="60" w:after="60"/>
              <w:jc w:val="center"/>
              <w:rPr>
                <w:rFonts w:eastAsia="AlrightSans-Light" w:cs="AlrightSans-Light"/>
                <w:b/>
                <w:sz w:val="24"/>
                <w:szCs w:val="24"/>
                <w:lang w:val="en-US"/>
              </w:rPr>
            </w:pPr>
            <w:r>
              <w:rPr>
                <w:b/>
                <w:sz w:val="24"/>
                <w:lang w:val="en-US"/>
              </w:rPr>
              <w:t>Goldeye G/CL-033</w:t>
            </w:r>
            <w:r w:rsidR="00346F0D">
              <w:rPr>
                <w:b/>
                <w:sz w:val="24"/>
                <w:lang w:val="en-US"/>
              </w:rPr>
              <w:t xml:space="preserve"> </w:t>
            </w:r>
            <w:r>
              <w:rPr>
                <w:b/>
                <w:sz w:val="24"/>
                <w:lang w:val="en-US"/>
              </w:rPr>
              <w:t>TECless</w:t>
            </w:r>
          </w:p>
        </w:tc>
        <w:tc>
          <w:tcPr>
            <w:tcW w:w="3402" w:type="dxa"/>
          </w:tcPr>
          <w:p w14:paraId="456A8B8A" w14:textId="0C97F566" w:rsidR="006D1521" w:rsidRPr="00745381" w:rsidRDefault="0009483D" w:rsidP="00745381">
            <w:pPr>
              <w:autoSpaceDE w:val="0"/>
              <w:autoSpaceDN w:val="0"/>
              <w:adjustRightInd w:val="0"/>
              <w:spacing w:before="60" w:after="60"/>
              <w:jc w:val="center"/>
              <w:rPr>
                <w:rFonts w:eastAsia="AlrightSans-Light" w:cs="AlrightSans-Light"/>
                <w:b/>
                <w:sz w:val="24"/>
                <w:szCs w:val="24"/>
                <w:lang w:val="en-US"/>
              </w:rPr>
            </w:pPr>
            <w:r>
              <w:rPr>
                <w:b/>
                <w:sz w:val="24"/>
                <w:lang w:val="en-US"/>
              </w:rPr>
              <w:t>Goldeye</w:t>
            </w:r>
            <w:r w:rsidRPr="00EE383A">
              <w:rPr>
                <w:b/>
                <w:sz w:val="24"/>
                <w:lang w:val="en-US"/>
              </w:rPr>
              <w:t xml:space="preserve"> </w:t>
            </w:r>
            <w:r>
              <w:rPr>
                <w:b/>
                <w:sz w:val="24"/>
                <w:lang w:val="en-US"/>
              </w:rPr>
              <w:t>G/CL-008 Cool TEC1</w:t>
            </w:r>
          </w:p>
        </w:tc>
      </w:tr>
      <w:tr w:rsidR="006D1521" w:rsidRPr="00745381" w14:paraId="0B5D7FF9" w14:textId="2377FAB0" w:rsidTr="009F171A">
        <w:tc>
          <w:tcPr>
            <w:tcW w:w="2263" w:type="dxa"/>
            <w:shd w:val="clear" w:color="auto" w:fill="DDD9C3" w:themeFill="background2" w:themeFillShade="E6"/>
            <w:vAlign w:val="center"/>
          </w:tcPr>
          <w:p w14:paraId="049F6E0B" w14:textId="77777777"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Sensor</w:t>
            </w:r>
          </w:p>
        </w:tc>
        <w:tc>
          <w:tcPr>
            <w:tcW w:w="3544" w:type="dxa"/>
            <w:vAlign w:val="center"/>
          </w:tcPr>
          <w:p w14:paraId="753705EC" w14:textId="35E3D5EB" w:rsidR="006D1521" w:rsidRPr="00745381" w:rsidRDefault="00BF2232" w:rsidP="00745381">
            <w:pPr>
              <w:autoSpaceDE w:val="0"/>
              <w:autoSpaceDN w:val="0"/>
              <w:adjustRightInd w:val="0"/>
              <w:spacing w:before="60" w:after="60"/>
              <w:jc w:val="center"/>
              <w:rPr>
                <w:rFonts w:cs="Alright Sans Light"/>
                <w:b/>
                <w:spacing w:val="2"/>
                <w:sz w:val="24"/>
                <w:szCs w:val="24"/>
                <w:lang w:val="en-US"/>
              </w:rPr>
            </w:pPr>
            <w:r w:rsidRPr="00BF2232">
              <w:rPr>
                <w:rFonts w:eastAsia="AlrightSans-Light" w:cs="AlrightSans-Light"/>
                <w:sz w:val="24"/>
                <w:szCs w:val="24"/>
                <w:lang w:val="en-US"/>
              </w:rPr>
              <w:t>InGaAs FPA 640 x 512</w:t>
            </w:r>
          </w:p>
        </w:tc>
        <w:tc>
          <w:tcPr>
            <w:tcW w:w="3402" w:type="dxa"/>
          </w:tcPr>
          <w:p w14:paraId="4CD8E556" w14:textId="1D5C7CFE" w:rsidR="006D1521" w:rsidRPr="00745381" w:rsidRDefault="0009483D" w:rsidP="00745381">
            <w:pPr>
              <w:autoSpaceDE w:val="0"/>
              <w:autoSpaceDN w:val="0"/>
              <w:adjustRightInd w:val="0"/>
              <w:spacing w:before="60" w:after="60"/>
              <w:jc w:val="center"/>
              <w:rPr>
                <w:rFonts w:eastAsia="AlrightSans-Light" w:cs="AlrightSans-Light"/>
                <w:sz w:val="24"/>
                <w:szCs w:val="24"/>
                <w:lang w:val="en-US"/>
              </w:rPr>
            </w:pPr>
            <w:r w:rsidRPr="0009483D">
              <w:rPr>
                <w:rFonts w:eastAsia="AlrightSans-Light" w:cs="AlrightSans-Light"/>
                <w:sz w:val="24"/>
                <w:szCs w:val="24"/>
                <w:lang w:val="en-US"/>
              </w:rPr>
              <w:t>InGaAs FPA 320 x 256</w:t>
            </w:r>
          </w:p>
        </w:tc>
      </w:tr>
      <w:tr w:rsidR="00BF2232" w:rsidRPr="00745381" w14:paraId="7EEA7DD2" w14:textId="77777777" w:rsidTr="009F171A">
        <w:tc>
          <w:tcPr>
            <w:tcW w:w="2263" w:type="dxa"/>
            <w:shd w:val="clear" w:color="auto" w:fill="DDD9C3" w:themeFill="background2" w:themeFillShade="E6"/>
            <w:vAlign w:val="center"/>
          </w:tcPr>
          <w:p w14:paraId="4C310521" w14:textId="1949DD7F" w:rsidR="00BF2232" w:rsidRPr="00745381" w:rsidRDefault="00B616A9" w:rsidP="003F3C35">
            <w:pPr>
              <w:spacing w:before="60" w:after="60"/>
              <w:rPr>
                <w:rFonts w:cs="Alright Sans Light"/>
                <w:b/>
                <w:spacing w:val="2"/>
                <w:sz w:val="24"/>
                <w:szCs w:val="24"/>
                <w:lang w:val="en-US"/>
              </w:rPr>
            </w:pPr>
            <w:r>
              <w:rPr>
                <w:rFonts w:cs="Alright Sans Light"/>
                <w:b/>
                <w:spacing w:val="2"/>
                <w:sz w:val="24"/>
                <w:szCs w:val="24"/>
                <w:lang w:val="en-US"/>
              </w:rPr>
              <w:t>Spektralbereich</w:t>
            </w:r>
          </w:p>
        </w:tc>
        <w:tc>
          <w:tcPr>
            <w:tcW w:w="3544" w:type="dxa"/>
            <w:vAlign w:val="center"/>
          </w:tcPr>
          <w:p w14:paraId="0F9E95A3" w14:textId="262CC35E" w:rsidR="00BF2232" w:rsidRPr="00BF2232" w:rsidRDefault="00BF2232" w:rsidP="00745381">
            <w:pPr>
              <w:spacing w:before="60" w:after="60"/>
              <w:jc w:val="center"/>
              <w:rPr>
                <w:rFonts w:eastAsia="AlrightSans-Light" w:cs="AlrightSans-Light"/>
                <w:sz w:val="24"/>
                <w:szCs w:val="24"/>
                <w:lang w:val="en-US"/>
              </w:rPr>
            </w:pPr>
            <w:r w:rsidRPr="00BF2232">
              <w:rPr>
                <w:rFonts w:eastAsia="AlrightSans-Light" w:cs="AlrightSans-Light"/>
                <w:sz w:val="24"/>
                <w:szCs w:val="24"/>
                <w:lang w:val="en-US"/>
              </w:rPr>
              <w:t>900 nm to 1</w:t>
            </w:r>
            <w:r w:rsidR="00346F0D">
              <w:rPr>
                <w:rFonts w:eastAsia="AlrightSans-Light" w:cs="AlrightSans-Light"/>
                <w:sz w:val="24"/>
                <w:szCs w:val="24"/>
                <w:lang w:val="en-US"/>
              </w:rPr>
              <w:t>.</w:t>
            </w:r>
            <w:r w:rsidRPr="00BF2232">
              <w:rPr>
                <w:rFonts w:eastAsia="AlrightSans-Light" w:cs="AlrightSans-Light"/>
                <w:sz w:val="24"/>
                <w:szCs w:val="24"/>
                <w:lang w:val="en-US"/>
              </w:rPr>
              <w:t>700 nm</w:t>
            </w:r>
          </w:p>
        </w:tc>
        <w:tc>
          <w:tcPr>
            <w:tcW w:w="3402" w:type="dxa"/>
          </w:tcPr>
          <w:p w14:paraId="51DF4F1A" w14:textId="1E4FA532" w:rsidR="00BF2232" w:rsidRPr="0009483D" w:rsidRDefault="00BF2232" w:rsidP="00745381">
            <w:pPr>
              <w:spacing w:before="60" w:after="60"/>
              <w:jc w:val="center"/>
              <w:rPr>
                <w:rFonts w:eastAsia="AlrightSans-Light" w:cs="AlrightSans-Light"/>
                <w:sz w:val="24"/>
                <w:szCs w:val="24"/>
                <w:lang w:val="en-US"/>
              </w:rPr>
            </w:pPr>
            <w:r w:rsidRPr="00BF2232">
              <w:rPr>
                <w:rFonts w:eastAsia="AlrightSans-Light" w:cs="AlrightSans-Light"/>
                <w:sz w:val="24"/>
                <w:szCs w:val="24"/>
                <w:lang w:val="en-US"/>
              </w:rPr>
              <w:t>900 nm to 1</w:t>
            </w:r>
            <w:r w:rsidR="00346F0D">
              <w:rPr>
                <w:rFonts w:eastAsia="AlrightSans-Light" w:cs="AlrightSans-Light"/>
                <w:sz w:val="24"/>
                <w:szCs w:val="24"/>
                <w:lang w:val="en-US"/>
              </w:rPr>
              <w:t>.</w:t>
            </w:r>
            <w:r w:rsidRPr="00BF2232">
              <w:rPr>
                <w:rFonts w:eastAsia="AlrightSans-Light" w:cs="AlrightSans-Light"/>
                <w:sz w:val="24"/>
                <w:szCs w:val="24"/>
                <w:lang w:val="en-US"/>
              </w:rPr>
              <w:t>700 nm</w:t>
            </w:r>
          </w:p>
        </w:tc>
      </w:tr>
      <w:tr w:rsidR="006D1521" w:rsidRPr="00745381" w14:paraId="24076E52" w14:textId="7A79E80C" w:rsidTr="009F171A">
        <w:tc>
          <w:tcPr>
            <w:tcW w:w="2263" w:type="dxa"/>
            <w:shd w:val="clear" w:color="auto" w:fill="DDD9C3" w:themeFill="background2" w:themeFillShade="E6"/>
            <w:vAlign w:val="center"/>
          </w:tcPr>
          <w:p w14:paraId="7ADA14DA" w14:textId="01287FB4"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Pixel</w:t>
            </w:r>
            <w:r w:rsidR="00B616A9">
              <w:rPr>
                <w:rFonts w:cs="Alright Sans Light"/>
                <w:b/>
                <w:spacing w:val="2"/>
                <w:sz w:val="24"/>
                <w:szCs w:val="24"/>
                <w:lang w:val="en-US"/>
              </w:rPr>
              <w:t>größe</w:t>
            </w:r>
          </w:p>
        </w:tc>
        <w:tc>
          <w:tcPr>
            <w:tcW w:w="3544" w:type="dxa"/>
            <w:vAlign w:val="center"/>
          </w:tcPr>
          <w:p w14:paraId="377586E6" w14:textId="74380007" w:rsidR="006D1521" w:rsidRPr="00745381" w:rsidRDefault="00BF2232" w:rsidP="00745381">
            <w:pPr>
              <w:spacing w:before="60" w:after="60"/>
              <w:jc w:val="center"/>
              <w:rPr>
                <w:rFonts w:eastAsia="AlrightSans-Light" w:cs="AlrightSans-Light"/>
                <w:sz w:val="24"/>
                <w:szCs w:val="24"/>
                <w:lang w:val="en-US"/>
              </w:rPr>
            </w:pPr>
            <w:r w:rsidRPr="00BF2232">
              <w:rPr>
                <w:rFonts w:eastAsia="AlrightSans-Light" w:cs="AlrightSans-Light"/>
                <w:sz w:val="24"/>
                <w:szCs w:val="24"/>
                <w:lang w:val="en-US"/>
              </w:rPr>
              <w:t>15 µm x 15 µm</w:t>
            </w:r>
          </w:p>
        </w:tc>
        <w:tc>
          <w:tcPr>
            <w:tcW w:w="3402" w:type="dxa"/>
          </w:tcPr>
          <w:p w14:paraId="31C8002F" w14:textId="3D986806" w:rsidR="006D1521" w:rsidRPr="00745381" w:rsidRDefault="0009483D" w:rsidP="00745381">
            <w:pPr>
              <w:spacing w:before="60" w:after="60"/>
              <w:jc w:val="center"/>
              <w:rPr>
                <w:rFonts w:eastAsia="AlrightSans-Light" w:cs="AlrightSans-Light"/>
                <w:sz w:val="24"/>
                <w:szCs w:val="24"/>
                <w:lang w:val="en-US"/>
              </w:rPr>
            </w:pPr>
            <w:r w:rsidRPr="0009483D">
              <w:rPr>
                <w:rFonts w:eastAsia="AlrightSans-Light" w:cs="AlrightSans-Light"/>
                <w:sz w:val="24"/>
                <w:szCs w:val="24"/>
                <w:lang w:val="en-US"/>
              </w:rPr>
              <w:t>30 µm x 30 µm</w:t>
            </w:r>
          </w:p>
        </w:tc>
      </w:tr>
      <w:tr w:rsidR="006D1521" w:rsidRPr="00745381" w14:paraId="7EAC8B7E" w14:textId="60BBCD3C" w:rsidTr="00346F0D">
        <w:tc>
          <w:tcPr>
            <w:tcW w:w="2263" w:type="dxa"/>
            <w:shd w:val="clear" w:color="auto" w:fill="DDD9C3" w:themeFill="background2" w:themeFillShade="E6"/>
            <w:vAlign w:val="center"/>
          </w:tcPr>
          <w:p w14:paraId="4C200A44" w14:textId="663BA07E" w:rsidR="006D1521" w:rsidRPr="00745381" w:rsidRDefault="00B616A9" w:rsidP="003F3C35">
            <w:pPr>
              <w:spacing w:before="60" w:after="60"/>
              <w:rPr>
                <w:rFonts w:cs="Alright Sans Light"/>
                <w:b/>
                <w:spacing w:val="2"/>
                <w:sz w:val="24"/>
                <w:szCs w:val="24"/>
                <w:lang w:val="en-US"/>
              </w:rPr>
            </w:pPr>
            <w:r>
              <w:rPr>
                <w:rFonts w:cs="Alright Sans Light"/>
                <w:b/>
                <w:spacing w:val="2"/>
                <w:sz w:val="24"/>
                <w:szCs w:val="24"/>
                <w:lang w:val="en-US"/>
              </w:rPr>
              <w:t>Auflösung</w:t>
            </w:r>
          </w:p>
        </w:tc>
        <w:tc>
          <w:tcPr>
            <w:tcW w:w="3544" w:type="dxa"/>
            <w:vAlign w:val="center"/>
          </w:tcPr>
          <w:p w14:paraId="43B0BDB3" w14:textId="2A1705D5" w:rsidR="006D1521" w:rsidRPr="00346F0D" w:rsidRDefault="009F171A" w:rsidP="00346F0D">
            <w:pPr>
              <w:autoSpaceDE w:val="0"/>
              <w:autoSpaceDN w:val="0"/>
              <w:adjustRightInd w:val="0"/>
              <w:jc w:val="center"/>
              <w:rPr>
                <w:rFonts w:eastAsia="AlrightSans-Light" w:cs="AlrightSans-Light"/>
                <w:sz w:val="24"/>
                <w:szCs w:val="24"/>
                <w:lang w:val="en-US"/>
              </w:rPr>
            </w:pPr>
            <w:r>
              <w:rPr>
                <w:rFonts w:eastAsia="AlrightSans-Light" w:cs="AlrightSans-Light"/>
                <w:sz w:val="24"/>
                <w:szCs w:val="24"/>
                <w:lang w:val="en-US"/>
              </w:rPr>
              <w:t xml:space="preserve">VGA </w:t>
            </w:r>
            <w:r w:rsidR="000502A7">
              <w:rPr>
                <w:rFonts w:eastAsia="AlrightSans-Light" w:cs="AlrightSans-Light"/>
                <w:sz w:val="24"/>
                <w:szCs w:val="24"/>
                <w:lang w:val="en-US"/>
              </w:rPr>
              <w:t>Auflösung</w:t>
            </w:r>
          </w:p>
        </w:tc>
        <w:tc>
          <w:tcPr>
            <w:tcW w:w="3402" w:type="dxa"/>
            <w:vAlign w:val="center"/>
          </w:tcPr>
          <w:p w14:paraId="1FBD5F8D" w14:textId="614FE292" w:rsidR="006D1521" w:rsidRPr="00745381" w:rsidRDefault="009F171A" w:rsidP="00346F0D">
            <w:pPr>
              <w:autoSpaceDE w:val="0"/>
              <w:autoSpaceDN w:val="0"/>
              <w:adjustRightInd w:val="0"/>
              <w:jc w:val="center"/>
              <w:rPr>
                <w:rFonts w:eastAsia="AlrightSans-Light" w:cs="AlrightSans-Light"/>
                <w:sz w:val="24"/>
                <w:szCs w:val="24"/>
                <w:lang w:val="en-US"/>
              </w:rPr>
            </w:pPr>
            <w:r>
              <w:rPr>
                <w:rFonts w:eastAsia="AlrightSans-Light" w:cs="AlrightSans-Light"/>
                <w:sz w:val="24"/>
                <w:szCs w:val="24"/>
                <w:lang w:val="en-US"/>
              </w:rPr>
              <w:t xml:space="preserve">QVGA </w:t>
            </w:r>
            <w:r w:rsidR="000502A7">
              <w:rPr>
                <w:rFonts w:eastAsia="AlrightSans-Light" w:cs="AlrightSans-Light"/>
                <w:sz w:val="24"/>
                <w:szCs w:val="24"/>
                <w:lang w:val="en-US"/>
              </w:rPr>
              <w:t>Auflösung</w:t>
            </w:r>
          </w:p>
        </w:tc>
      </w:tr>
      <w:tr w:rsidR="006D1521" w:rsidRPr="00745381" w14:paraId="6E38B1C5" w14:textId="3F075527" w:rsidTr="009F171A">
        <w:tc>
          <w:tcPr>
            <w:tcW w:w="2263" w:type="dxa"/>
            <w:shd w:val="clear" w:color="auto" w:fill="DDD9C3" w:themeFill="background2" w:themeFillShade="E6"/>
            <w:vAlign w:val="center"/>
          </w:tcPr>
          <w:p w14:paraId="3C705763" w14:textId="247599E7" w:rsidR="006D1521" w:rsidRPr="00745381" w:rsidRDefault="00B616A9" w:rsidP="003F3C35">
            <w:pPr>
              <w:spacing w:before="60" w:after="60"/>
              <w:rPr>
                <w:rFonts w:cs="Alright Sans Light"/>
                <w:b/>
                <w:spacing w:val="2"/>
                <w:sz w:val="24"/>
                <w:szCs w:val="24"/>
                <w:lang w:val="en-US"/>
              </w:rPr>
            </w:pPr>
            <w:r>
              <w:rPr>
                <w:rFonts w:cs="Alright Sans Light"/>
                <w:b/>
                <w:spacing w:val="2"/>
                <w:sz w:val="24"/>
                <w:szCs w:val="24"/>
                <w:lang w:val="en-US"/>
              </w:rPr>
              <w:t>Bildrate</w:t>
            </w:r>
          </w:p>
        </w:tc>
        <w:tc>
          <w:tcPr>
            <w:tcW w:w="3544" w:type="dxa"/>
            <w:vAlign w:val="center"/>
          </w:tcPr>
          <w:p w14:paraId="5AFD3107" w14:textId="4ABD92F3" w:rsidR="006D1521" w:rsidRPr="00745381" w:rsidRDefault="00BF2232" w:rsidP="00745381">
            <w:pPr>
              <w:spacing w:before="60" w:after="60"/>
              <w:jc w:val="center"/>
              <w:rPr>
                <w:rFonts w:cs="Alright Sans Light"/>
                <w:b/>
                <w:spacing w:val="2"/>
                <w:sz w:val="24"/>
                <w:szCs w:val="24"/>
                <w:lang w:val="en-US"/>
              </w:rPr>
            </w:pPr>
            <w:r w:rsidRPr="00BF2232">
              <w:rPr>
                <w:rFonts w:eastAsia="AlrightSans-Light" w:cs="AlrightSans-Light"/>
                <w:sz w:val="24"/>
                <w:szCs w:val="24"/>
                <w:lang w:val="en-US"/>
              </w:rPr>
              <w:t>301 fps</w:t>
            </w:r>
          </w:p>
        </w:tc>
        <w:tc>
          <w:tcPr>
            <w:tcW w:w="3402" w:type="dxa"/>
          </w:tcPr>
          <w:p w14:paraId="175A8419" w14:textId="785B3208" w:rsidR="006D1521" w:rsidRPr="00745381" w:rsidRDefault="0009483D" w:rsidP="00745381">
            <w:pPr>
              <w:spacing w:before="60" w:after="60"/>
              <w:jc w:val="center"/>
              <w:rPr>
                <w:rFonts w:eastAsia="AlrightSans-Light" w:cs="AlrightSans-Light"/>
                <w:sz w:val="24"/>
                <w:szCs w:val="24"/>
                <w:lang w:val="en-US"/>
              </w:rPr>
            </w:pPr>
            <w:r w:rsidRPr="0009483D">
              <w:rPr>
                <w:rFonts w:eastAsia="AlrightSans-Light" w:cs="AlrightSans-Light"/>
                <w:sz w:val="24"/>
                <w:szCs w:val="24"/>
                <w:lang w:val="en-US"/>
              </w:rPr>
              <w:t>344 fps</w:t>
            </w:r>
          </w:p>
        </w:tc>
      </w:tr>
      <w:tr w:rsidR="006D1521" w:rsidRPr="00783E85" w14:paraId="775671C7" w14:textId="068A7F23" w:rsidTr="009F171A">
        <w:tc>
          <w:tcPr>
            <w:tcW w:w="2263" w:type="dxa"/>
            <w:shd w:val="clear" w:color="auto" w:fill="DDD9C3" w:themeFill="background2" w:themeFillShade="E6"/>
            <w:vAlign w:val="center"/>
          </w:tcPr>
          <w:p w14:paraId="1008B7CC" w14:textId="0FFDB938" w:rsidR="006D1521" w:rsidRPr="00745381" w:rsidRDefault="00B616A9" w:rsidP="003F3C35">
            <w:pPr>
              <w:spacing w:before="60" w:after="60"/>
              <w:rPr>
                <w:rFonts w:cs="Alright Sans Light"/>
                <w:b/>
                <w:spacing w:val="2"/>
                <w:sz w:val="24"/>
                <w:szCs w:val="24"/>
                <w:lang w:val="en-US"/>
              </w:rPr>
            </w:pPr>
            <w:r>
              <w:rPr>
                <w:rFonts w:cs="Alright Sans Light"/>
                <w:b/>
                <w:spacing w:val="2"/>
                <w:sz w:val="24"/>
                <w:szCs w:val="24"/>
                <w:lang w:val="en-US"/>
              </w:rPr>
              <w:t>Objektivanschluss</w:t>
            </w:r>
          </w:p>
        </w:tc>
        <w:tc>
          <w:tcPr>
            <w:tcW w:w="3544" w:type="dxa"/>
            <w:vAlign w:val="center"/>
          </w:tcPr>
          <w:p w14:paraId="2EA22242" w14:textId="49C2FFF0" w:rsidR="006D1521" w:rsidRPr="00745381" w:rsidRDefault="00BF2232" w:rsidP="00745381">
            <w:pPr>
              <w:spacing w:before="60" w:after="60"/>
              <w:jc w:val="center"/>
              <w:rPr>
                <w:rFonts w:eastAsia="AlrightSans-Light" w:cs="AlrightSans-Light"/>
                <w:sz w:val="24"/>
                <w:szCs w:val="24"/>
                <w:lang w:val="en-US"/>
              </w:rPr>
            </w:pPr>
            <w:r w:rsidRPr="00BF2232">
              <w:rPr>
                <w:rFonts w:eastAsia="AlrightSans-Light" w:cs="AlrightSans-Light"/>
                <w:sz w:val="24"/>
                <w:szCs w:val="24"/>
                <w:lang w:val="en-US"/>
              </w:rPr>
              <w:t>C-Mount, F-Mount, M42-Mount</w:t>
            </w:r>
          </w:p>
        </w:tc>
        <w:tc>
          <w:tcPr>
            <w:tcW w:w="3402" w:type="dxa"/>
          </w:tcPr>
          <w:p w14:paraId="0A3C2335" w14:textId="10EDEBCA" w:rsidR="006D1521" w:rsidRPr="00745381" w:rsidRDefault="0009483D" w:rsidP="00745381">
            <w:pPr>
              <w:spacing w:before="60" w:after="60"/>
              <w:jc w:val="center"/>
              <w:rPr>
                <w:rFonts w:eastAsia="AlrightSans-Light" w:cs="AlrightSans-Light"/>
                <w:sz w:val="24"/>
                <w:szCs w:val="24"/>
                <w:lang w:val="en-US"/>
              </w:rPr>
            </w:pPr>
            <w:r w:rsidRPr="0009483D">
              <w:rPr>
                <w:rFonts w:eastAsia="AlrightSans-Light" w:cs="AlrightSans-Light"/>
                <w:sz w:val="24"/>
                <w:szCs w:val="24"/>
                <w:lang w:val="en-US"/>
              </w:rPr>
              <w:t>C-Mount, F-Mount, M42-Mount</w:t>
            </w:r>
          </w:p>
        </w:tc>
      </w:tr>
      <w:tr w:rsidR="0009483D" w:rsidRPr="0009483D" w14:paraId="17B0192E" w14:textId="77777777" w:rsidTr="009F171A">
        <w:tc>
          <w:tcPr>
            <w:tcW w:w="2263" w:type="dxa"/>
            <w:shd w:val="clear" w:color="auto" w:fill="DDD9C3" w:themeFill="background2" w:themeFillShade="E6"/>
            <w:vAlign w:val="center"/>
          </w:tcPr>
          <w:p w14:paraId="7DB29E3B" w14:textId="25998FE0" w:rsidR="0009483D" w:rsidRPr="00745381" w:rsidRDefault="00B616A9" w:rsidP="003F3C35">
            <w:pPr>
              <w:spacing w:before="60" w:after="60"/>
              <w:rPr>
                <w:rFonts w:cs="Alright Sans Light"/>
                <w:b/>
                <w:spacing w:val="2"/>
                <w:sz w:val="24"/>
                <w:szCs w:val="24"/>
                <w:lang w:val="en-US"/>
              </w:rPr>
            </w:pPr>
            <w:r>
              <w:rPr>
                <w:rFonts w:cs="Alright Sans Light"/>
                <w:b/>
                <w:spacing w:val="2"/>
                <w:sz w:val="24"/>
                <w:szCs w:val="24"/>
                <w:lang w:val="en-US"/>
              </w:rPr>
              <w:t>Betriebstemperatur</w:t>
            </w:r>
          </w:p>
        </w:tc>
        <w:tc>
          <w:tcPr>
            <w:tcW w:w="3544" w:type="dxa"/>
            <w:vAlign w:val="center"/>
          </w:tcPr>
          <w:p w14:paraId="486D33D2" w14:textId="7FDF20E9" w:rsidR="0009483D" w:rsidRPr="00745381" w:rsidRDefault="00BF2232" w:rsidP="00745381">
            <w:pPr>
              <w:spacing w:before="60" w:after="60"/>
              <w:jc w:val="center"/>
              <w:rPr>
                <w:rFonts w:eastAsia="AlrightSans-Light" w:cs="AlrightSans-Light"/>
                <w:sz w:val="24"/>
                <w:szCs w:val="24"/>
                <w:lang w:val="en-US"/>
              </w:rPr>
            </w:pPr>
            <w:r w:rsidRPr="00BF2232">
              <w:rPr>
                <w:rFonts w:eastAsia="AlrightSans-Light" w:cs="AlrightSans-Light"/>
                <w:sz w:val="24"/>
                <w:szCs w:val="24"/>
                <w:lang w:val="en-US"/>
              </w:rPr>
              <w:t>-20 °C to +55 °C (</w:t>
            </w:r>
            <w:r w:rsidR="009F171A">
              <w:rPr>
                <w:rFonts w:eastAsia="AlrightSans-Light" w:cs="AlrightSans-Light"/>
                <w:sz w:val="24"/>
                <w:szCs w:val="24"/>
                <w:lang w:val="en-US"/>
              </w:rPr>
              <w:t>c</w:t>
            </w:r>
            <w:r w:rsidRPr="00BF2232">
              <w:rPr>
                <w:rFonts w:eastAsia="AlrightSans-Light" w:cs="AlrightSans-Light"/>
                <w:sz w:val="24"/>
                <w:szCs w:val="24"/>
                <w:lang w:val="en-US"/>
              </w:rPr>
              <w:t>ase)</w:t>
            </w:r>
          </w:p>
        </w:tc>
        <w:tc>
          <w:tcPr>
            <w:tcW w:w="3402" w:type="dxa"/>
            <w:vAlign w:val="center"/>
          </w:tcPr>
          <w:p w14:paraId="2069D8D5" w14:textId="5F377C29" w:rsidR="0009483D" w:rsidRPr="0009483D" w:rsidRDefault="0009483D" w:rsidP="009F171A">
            <w:pPr>
              <w:spacing w:before="60" w:after="60"/>
              <w:jc w:val="center"/>
              <w:rPr>
                <w:rFonts w:eastAsia="AlrightSans-Light" w:cs="AlrightSans-Light"/>
                <w:sz w:val="24"/>
                <w:szCs w:val="24"/>
                <w:lang w:val="en-US"/>
              </w:rPr>
            </w:pPr>
            <w:r w:rsidRPr="0009483D">
              <w:rPr>
                <w:rFonts w:eastAsia="AlrightSans-Light" w:cs="AlrightSans-Light"/>
                <w:sz w:val="24"/>
                <w:szCs w:val="24"/>
                <w:lang w:val="en-US"/>
              </w:rPr>
              <w:t>-20 °C to +55 °C (case)</w:t>
            </w:r>
          </w:p>
        </w:tc>
      </w:tr>
      <w:tr w:rsidR="0009483D" w:rsidRPr="0009483D" w14:paraId="1E6F2A39" w14:textId="77777777" w:rsidTr="009F171A">
        <w:tc>
          <w:tcPr>
            <w:tcW w:w="2263" w:type="dxa"/>
            <w:shd w:val="clear" w:color="auto" w:fill="DDD9C3" w:themeFill="background2" w:themeFillShade="E6"/>
            <w:vAlign w:val="center"/>
          </w:tcPr>
          <w:p w14:paraId="39D872DC" w14:textId="6389A931" w:rsidR="0009483D" w:rsidRPr="00745381" w:rsidRDefault="00B616A9" w:rsidP="003F3C35">
            <w:pPr>
              <w:spacing w:before="60" w:after="60"/>
              <w:rPr>
                <w:rFonts w:cs="Alright Sans Light"/>
                <w:b/>
                <w:spacing w:val="2"/>
                <w:sz w:val="24"/>
                <w:szCs w:val="24"/>
                <w:lang w:val="en-US"/>
              </w:rPr>
            </w:pPr>
            <w:r>
              <w:rPr>
                <w:rFonts w:cs="Alright Sans Light"/>
                <w:b/>
                <w:spacing w:val="2"/>
                <w:sz w:val="24"/>
                <w:szCs w:val="24"/>
                <w:lang w:val="en-US"/>
              </w:rPr>
              <w:t>Stromverbrauch</w:t>
            </w:r>
          </w:p>
        </w:tc>
        <w:tc>
          <w:tcPr>
            <w:tcW w:w="3544" w:type="dxa"/>
            <w:vAlign w:val="center"/>
          </w:tcPr>
          <w:p w14:paraId="3FBB29C7" w14:textId="0BF3181C" w:rsidR="0009483D" w:rsidRPr="00745381" w:rsidRDefault="00BF2232" w:rsidP="00745381">
            <w:pPr>
              <w:spacing w:before="60" w:after="60"/>
              <w:jc w:val="center"/>
              <w:rPr>
                <w:rFonts w:eastAsia="AlrightSans-Light" w:cs="AlrightSans-Light"/>
                <w:sz w:val="24"/>
                <w:szCs w:val="24"/>
                <w:lang w:val="en-US"/>
              </w:rPr>
            </w:pPr>
            <w:r w:rsidRPr="00BF2232">
              <w:rPr>
                <w:rFonts w:eastAsia="AlrightSans-Light" w:cs="AlrightSans-Light"/>
                <w:sz w:val="24"/>
                <w:szCs w:val="24"/>
                <w:lang w:val="en-US"/>
              </w:rPr>
              <w:t>6</w:t>
            </w:r>
            <w:r w:rsidR="00346F0D">
              <w:rPr>
                <w:rFonts w:eastAsia="AlrightSans-Light" w:cs="AlrightSans-Light"/>
                <w:sz w:val="24"/>
                <w:szCs w:val="24"/>
                <w:lang w:val="en-US"/>
              </w:rPr>
              <w:t>,</w:t>
            </w:r>
            <w:r w:rsidRPr="00BF2232">
              <w:rPr>
                <w:rFonts w:eastAsia="AlrightSans-Light" w:cs="AlrightSans-Light"/>
                <w:sz w:val="24"/>
                <w:szCs w:val="24"/>
                <w:lang w:val="en-US"/>
              </w:rPr>
              <w:t>0 W (</w:t>
            </w:r>
            <w:r w:rsidR="00346F0D">
              <w:rPr>
                <w:rFonts w:eastAsia="AlrightSans-Light" w:cs="AlrightSans-Light"/>
                <w:sz w:val="24"/>
                <w:szCs w:val="24"/>
                <w:lang w:val="en-US"/>
              </w:rPr>
              <w:t>bei</w:t>
            </w:r>
            <w:r w:rsidRPr="00BF2232">
              <w:rPr>
                <w:rFonts w:eastAsia="AlrightSans-Light" w:cs="AlrightSans-Light"/>
                <w:sz w:val="24"/>
                <w:szCs w:val="24"/>
                <w:lang w:val="en-US"/>
              </w:rPr>
              <w:t xml:space="preserve"> 12 VDC)</w:t>
            </w:r>
          </w:p>
        </w:tc>
        <w:tc>
          <w:tcPr>
            <w:tcW w:w="3402" w:type="dxa"/>
          </w:tcPr>
          <w:p w14:paraId="0A3E988E" w14:textId="36FEE268" w:rsidR="0009483D" w:rsidRPr="0009483D" w:rsidRDefault="0009483D" w:rsidP="00745381">
            <w:pPr>
              <w:spacing w:before="60" w:after="60"/>
              <w:jc w:val="center"/>
              <w:rPr>
                <w:rFonts w:eastAsia="AlrightSans-Light" w:cs="AlrightSans-Light"/>
                <w:sz w:val="24"/>
                <w:szCs w:val="24"/>
                <w:lang w:val="en-US"/>
              </w:rPr>
            </w:pPr>
            <w:r w:rsidRPr="0009483D">
              <w:rPr>
                <w:rFonts w:eastAsia="AlrightSans-Light" w:cs="AlrightSans-Light"/>
                <w:sz w:val="24"/>
                <w:szCs w:val="24"/>
                <w:lang w:val="en-US"/>
              </w:rPr>
              <w:t>10</w:t>
            </w:r>
            <w:r w:rsidR="00346F0D">
              <w:rPr>
                <w:rFonts w:eastAsia="AlrightSans-Light" w:cs="AlrightSans-Light"/>
                <w:sz w:val="24"/>
                <w:szCs w:val="24"/>
                <w:lang w:val="en-US"/>
              </w:rPr>
              <w:t>,</w:t>
            </w:r>
            <w:r w:rsidRPr="0009483D">
              <w:rPr>
                <w:rFonts w:eastAsia="AlrightSans-Light" w:cs="AlrightSans-Light"/>
                <w:sz w:val="24"/>
                <w:szCs w:val="24"/>
                <w:lang w:val="en-US"/>
              </w:rPr>
              <w:t xml:space="preserve">5 W </w:t>
            </w:r>
            <w:r w:rsidR="00346F0D">
              <w:rPr>
                <w:rFonts w:eastAsia="AlrightSans-Light" w:cs="AlrightSans-Light"/>
                <w:sz w:val="24"/>
                <w:szCs w:val="24"/>
                <w:lang w:val="en-US"/>
              </w:rPr>
              <w:t>(bei</w:t>
            </w:r>
            <w:r w:rsidRPr="0009483D">
              <w:rPr>
                <w:rFonts w:eastAsia="AlrightSans-Light" w:cs="AlrightSans-Light"/>
                <w:sz w:val="24"/>
                <w:szCs w:val="24"/>
                <w:lang w:val="en-US"/>
              </w:rPr>
              <w:t xml:space="preserve"> 12 VDC)</w:t>
            </w:r>
          </w:p>
        </w:tc>
      </w:tr>
      <w:tr w:rsidR="00BF2232" w:rsidRPr="0009483D" w14:paraId="0ABCF66C" w14:textId="77777777" w:rsidTr="009F171A">
        <w:tc>
          <w:tcPr>
            <w:tcW w:w="2263" w:type="dxa"/>
            <w:shd w:val="clear" w:color="auto" w:fill="DDD9C3" w:themeFill="background2" w:themeFillShade="E6"/>
            <w:vAlign w:val="center"/>
          </w:tcPr>
          <w:p w14:paraId="7101ECA9" w14:textId="2476E4AA" w:rsidR="00BF2232" w:rsidRPr="00B616A9" w:rsidRDefault="00B616A9" w:rsidP="003F3C35">
            <w:pPr>
              <w:spacing w:before="60" w:after="60"/>
              <w:rPr>
                <w:rFonts w:cs="Alright Sans Light"/>
                <w:b/>
                <w:spacing w:val="2"/>
                <w:sz w:val="24"/>
                <w:szCs w:val="24"/>
              </w:rPr>
            </w:pPr>
            <w:r w:rsidRPr="00B616A9">
              <w:rPr>
                <w:rFonts w:cs="Alright Sans Light"/>
                <w:b/>
                <w:spacing w:val="2"/>
                <w:sz w:val="24"/>
                <w:szCs w:val="24"/>
              </w:rPr>
              <w:t xml:space="preserve">Gehäusemaße </w:t>
            </w:r>
            <w:r w:rsidR="00BF2232" w:rsidRPr="00B616A9">
              <w:rPr>
                <w:rFonts w:cs="Alright Sans Light"/>
                <w:b/>
                <w:spacing w:val="2"/>
                <w:sz w:val="24"/>
                <w:szCs w:val="24"/>
              </w:rPr>
              <w:t xml:space="preserve"> </w:t>
            </w:r>
            <w:r w:rsidR="009F171A" w:rsidRPr="00B616A9">
              <w:rPr>
                <w:rFonts w:cs="Alright Sans Light"/>
                <w:b/>
                <w:spacing w:val="2"/>
                <w:sz w:val="24"/>
                <w:szCs w:val="24"/>
              </w:rPr>
              <w:br/>
            </w:r>
            <w:r w:rsidR="00BF2232" w:rsidRPr="00B616A9">
              <w:rPr>
                <w:rFonts w:cs="Alright Sans Light"/>
                <w:b/>
                <w:spacing w:val="2"/>
                <w:sz w:val="24"/>
                <w:szCs w:val="24"/>
              </w:rPr>
              <w:t xml:space="preserve">(L × </w:t>
            </w:r>
            <w:r>
              <w:rPr>
                <w:rFonts w:cs="Alright Sans Light"/>
                <w:b/>
                <w:spacing w:val="2"/>
                <w:sz w:val="24"/>
                <w:szCs w:val="24"/>
              </w:rPr>
              <w:t>B</w:t>
            </w:r>
            <w:r w:rsidR="00BF2232" w:rsidRPr="00B616A9">
              <w:rPr>
                <w:rFonts w:cs="Alright Sans Light"/>
                <w:b/>
                <w:spacing w:val="2"/>
                <w:sz w:val="24"/>
                <w:szCs w:val="24"/>
              </w:rPr>
              <w:t xml:space="preserve"> × H in mm)</w:t>
            </w:r>
          </w:p>
        </w:tc>
        <w:tc>
          <w:tcPr>
            <w:tcW w:w="3544" w:type="dxa"/>
            <w:vAlign w:val="center"/>
          </w:tcPr>
          <w:p w14:paraId="71E0F9F1" w14:textId="75445A12" w:rsidR="00BF2232" w:rsidRPr="00BF2232" w:rsidRDefault="00BF2232" w:rsidP="00745381">
            <w:pPr>
              <w:spacing w:before="60" w:after="60"/>
              <w:jc w:val="center"/>
              <w:rPr>
                <w:rFonts w:eastAsia="AlrightSans-Light" w:cs="AlrightSans-Light"/>
                <w:sz w:val="24"/>
                <w:szCs w:val="24"/>
                <w:lang w:val="en-US"/>
              </w:rPr>
            </w:pPr>
            <w:r w:rsidRPr="00BF2232">
              <w:rPr>
                <w:rFonts w:eastAsia="AlrightSans-Light" w:cs="AlrightSans-Light"/>
                <w:sz w:val="24"/>
                <w:szCs w:val="24"/>
                <w:lang w:val="en-US"/>
              </w:rPr>
              <w:t>78 × 55 × 55</w:t>
            </w:r>
          </w:p>
        </w:tc>
        <w:tc>
          <w:tcPr>
            <w:tcW w:w="3402" w:type="dxa"/>
            <w:vAlign w:val="center"/>
          </w:tcPr>
          <w:p w14:paraId="5EE177C7" w14:textId="5395939E" w:rsidR="00BF2232" w:rsidRPr="009F171A" w:rsidRDefault="009F171A" w:rsidP="00745381">
            <w:pPr>
              <w:spacing w:before="60" w:after="60"/>
              <w:jc w:val="center"/>
              <w:rPr>
                <w:rFonts w:eastAsia="AlrightSans-Light" w:cs="AlrightSans-Light"/>
                <w:sz w:val="24"/>
                <w:szCs w:val="24"/>
                <w:lang w:val="en-US"/>
              </w:rPr>
            </w:pPr>
            <w:r w:rsidRPr="009F171A">
              <w:rPr>
                <w:sz w:val="24"/>
                <w:szCs w:val="24"/>
              </w:rPr>
              <w:t>90 × 80 × 80</w:t>
            </w:r>
          </w:p>
        </w:tc>
      </w:tr>
    </w:tbl>
    <w:p w14:paraId="44389E8B" w14:textId="501DAFD6" w:rsidR="00745381" w:rsidRDefault="00745381"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szCs w:val="24"/>
          <w:lang w:val="en-US"/>
        </w:rPr>
      </w:pPr>
    </w:p>
    <w:p w14:paraId="015CCCC1" w14:textId="6B4D4236" w:rsidR="00CB13DC" w:rsidRDefault="00CB13DC"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szCs w:val="24"/>
          <w:lang w:val="en-US"/>
        </w:rPr>
      </w:pPr>
    </w:p>
    <w:p w14:paraId="0DF1F9D9" w14:textId="77777777" w:rsidR="00346F0D" w:rsidRPr="00745381" w:rsidRDefault="00346F0D"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szCs w:val="24"/>
          <w:lang w:val="en-US"/>
        </w:rPr>
      </w:pPr>
    </w:p>
    <w:p w14:paraId="53DE46F3" w14:textId="6E52A57A" w:rsidR="00F64EC4" w:rsidRDefault="00F64EC4" w:rsidP="00F64EC4">
      <w:pPr>
        <w:pStyle w:val="Blocktext"/>
        <w:tabs>
          <w:tab w:val="left" w:pos="7920"/>
        </w:tabs>
        <w:ind w:left="0" w:right="0"/>
        <w:rPr>
          <w:rFonts w:asciiTheme="minorHAnsi" w:hAnsiTheme="minorHAnsi"/>
          <w:b w:val="0"/>
          <w:color w:val="auto"/>
          <w:sz w:val="18"/>
          <w:szCs w:val="18"/>
        </w:rPr>
      </w:pPr>
      <w:r w:rsidRPr="006031C3">
        <w:rPr>
          <w:rFonts w:ascii="Calibri" w:hAnsi="Calibri"/>
          <w:color w:val="auto"/>
          <w:sz w:val="18"/>
          <w:szCs w:val="18"/>
        </w:rPr>
        <w:t>Profil von Allied Vision</w:t>
      </w:r>
      <w:r w:rsidRPr="006031C3">
        <w:rPr>
          <w:color w:val="auto"/>
          <w:sz w:val="18"/>
          <w:szCs w:val="18"/>
        </w:rPr>
        <w:br/>
      </w:r>
      <w:r w:rsidRPr="006031C3">
        <w:rPr>
          <w:rFonts w:asciiTheme="minorHAnsi" w:hAnsiTheme="minorHAnsi"/>
          <w:b w:val="0"/>
          <w:color w:val="auto"/>
          <w:sz w:val="18"/>
          <w:szCs w:val="18"/>
        </w:rPr>
        <w:t>Seit mehr als 25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w:t>
      </w:r>
      <w:r>
        <w:rPr>
          <w:rFonts w:asciiTheme="minorHAnsi" w:hAnsiTheme="minorHAnsi"/>
          <w:b w:val="0"/>
          <w:color w:val="auto"/>
          <w:sz w:val="18"/>
          <w:szCs w:val="18"/>
        </w:rPr>
        <w:t xml:space="preserve"> Markt. Das Unternehmen hat neun</w:t>
      </w:r>
      <w:r w:rsidRPr="006031C3">
        <w:rPr>
          <w:rFonts w:asciiTheme="minorHAnsi" w:hAnsiTheme="minorHAnsi"/>
          <w:b w:val="0"/>
          <w:color w:val="auto"/>
          <w:sz w:val="18"/>
          <w:szCs w:val="18"/>
        </w:rPr>
        <w:t xml:space="preserve"> Standorte in Deutschland, Kanada, den USA, Singapur und China und wird von einem Netzwerk von Vertriebspartnern in über 30 Ländern vertreten. </w:t>
      </w:r>
    </w:p>
    <w:p w14:paraId="73A337A6" w14:textId="77777777" w:rsidR="00346F0D" w:rsidRDefault="00346F0D" w:rsidP="00F64EC4">
      <w:pPr>
        <w:pStyle w:val="Blocktext"/>
        <w:tabs>
          <w:tab w:val="left" w:pos="7920"/>
        </w:tabs>
        <w:ind w:left="0" w:right="0"/>
        <w:rPr>
          <w:rFonts w:asciiTheme="minorHAnsi" w:hAnsiTheme="minorHAnsi"/>
          <w:b w:val="0"/>
          <w:color w:val="auto"/>
          <w:sz w:val="18"/>
          <w:szCs w:val="18"/>
        </w:rPr>
      </w:pPr>
    </w:p>
    <w:p w14:paraId="751D707D" w14:textId="07A5312C" w:rsidR="00F64EC4" w:rsidRPr="00346F0D" w:rsidRDefault="00783E85" w:rsidP="00F64EC4">
      <w:pPr>
        <w:spacing w:after="0" w:line="240" w:lineRule="auto"/>
        <w:rPr>
          <w:rStyle w:val="Hyperlink"/>
          <w:color w:val="auto"/>
          <w:sz w:val="18"/>
          <w:szCs w:val="18"/>
        </w:rPr>
      </w:pPr>
      <w:hyperlink r:id="rId7" w:history="1">
        <w:r w:rsidR="00346F0D" w:rsidRPr="00346F0D">
          <w:rPr>
            <w:rStyle w:val="Hyperlink"/>
            <w:color w:val="auto"/>
            <w:sz w:val="18"/>
            <w:szCs w:val="18"/>
          </w:rPr>
          <w:t>www.alliedvision.com</w:t>
        </w:r>
      </w:hyperlink>
    </w:p>
    <w:p w14:paraId="675C1456" w14:textId="77777777" w:rsidR="00346F0D" w:rsidRPr="006031C3" w:rsidRDefault="00346F0D" w:rsidP="00F64EC4">
      <w:pPr>
        <w:spacing w:after="0" w:line="240" w:lineRule="auto"/>
        <w:rPr>
          <w:sz w:val="18"/>
          <w:szCs w:val="18"/>
        </w:rPr>
      </w:pPr>
    </w:p>
    <w:p w14:paraId="05716D91" w14:textId="5EEBC8DC" w:rsidR="00F64EC4" w:rsidRPr="006031C3" w:rsidRDefault="00F64EC4" w:rsidP="00F64EC4">
      <w:pPr>
        <w:spacing w:line="240" w:lineRule="auto"/>
        <w:rPr>
          <w:rStyle w:val="Hyperlink"/>
          <w:color w:val="auto"/>
          <w:sz w:val="18"/>
          <w:szCs w:val="18"/>
          <w:u w:val="none"/>
        </w:rPr>
      </w:pPr>
      <w:r w:rsidRPr="006031C3">
        <w:rPr>
          <w:b/>
          <w:sz w:val="18"/>
          <w:szCs w:val="18"/>
        </w:rPr>
        <w:t>Kontakt (Firmenzentrale):</w:t>
      </w:r>
      <w:r w:rsidRPr="006031C3">
        <w:rPr>
          <w:b/>
          <w:sz w:val="18"/>
          <w:szCs w:val="18"/>
        </w:rPr>
        <w:br/>
      </w:r>
      <w:r w:rsidRPr="006031C3">
        <w:rPr>
          <w:sz w:val="18"/>
          <w:szCs w:val="18"/>
        </w:rPr>
        <w:t>Allied Vision Technologies GmbH</w:t>
      </w:r>
      <w:r>
        <w:rPr>
          <w:sz w:val="18"/>
          <w:szCs w:val="18"/>
        </w:rPr>
        <w:t>,</w:t>
      </w:r>
      <w:r w:rsidRPr="006031C3">
        <w:rPr>
          <w:sz w:val="18"/>
          <w:szCs w:val="18"/>
        </w:rPr>
        <w:t xml:space="preserve"> Taschenweg 2a</w:t>
      </w:r>
      <w:r>
        <w:rPr>
          <w:sz w:val="18"/>
          <w:szCs w:val="18"/>
        </w:rPr>
        <w:t>,</w:t>
      </w:r>
      <w:r w:rsidRPr="006031C3">
        <w:rPr>
          <w:sz w:val="18"/>
          <w:szCs w:val="18"/>
        </w:rPr>
        <w:t xml:space="preserve"> 07646 Stadtroda, Germany</w:t>
      </w:r>
      <w:r w:rsidRPr="006031C3">
        <w:rPr>
          <w:sz w:val="18"/>
          <w:szCs w:val="18"/>
        </w:rPr>
        <w:br/>
        <w:t>Tel.: +49 36428/677-0</w:t>
      </w:r>
      <w:r>
        <w:rPr>
          <w:sz w:val="18"/>
          <w:szCs w:val="18"/>
        </w:rPr>
        <w:t>,</w:t>
      </w:r>
      <w:r w:rsidRPr="006031C3">
        <w:rPr>
          <w:sz w:val="18"/>
          <w:szCs w:val="18"/>
        </w:rPr>
        <w:t xml:space="preserve"> Fax: +49 36428/677-24</w:t>
      </w:r>
      <w:r>
        <w:rPr>
          <w:sz w:val="18"/>
          <w:szCs w:val="18"/>
        </w:rPr>
        <w:t>,</w:t>
      </w:r>
      <w:r w:rsidRPr="006031C3">
        <w:rPr>
          <w:sz w:val="18"/>
          <w:szCs w:val="18"/>
        </w:rPr>
        <w:t xml:space="preserve"> </w:t>
      </w:r>
      <w:hyperlink r:id="rId8" w:history="1">
        <w:r w:rsidRPr="00346F0D">
          <w:rPr>
            <w:rStyle w:val="Hyperlink"/>
            <w:color w:val="auto"/>
            <w:sz w:val="18"/>
            <w:szCs w:val="18"/>
          </w:rPr>
          <w:t>info@alliedvision.com</w:t>
        </w:r>
      </w:hyperlink>
      <w:r w:rsidR="00346F0D" w:rsidRPr="006031C3">
        <w:rPr>
          <w:rStyle w:val="Hyperlink"/>
          <w:color w:val="auto"/>
          <w:sz w:val="18"/>
          <w:szCs w:val="18"/>
          <w:u w:val="none"/>
        </w:rPr>
        <w:t xml:space="preserve"> </w:t>
      </w:r>
    </w:p>
    <w:p w14:paraId="6B84F46B" w14:textId="77777777" w:rsidR="00F64EC4" w:rsidRPr="00D4678A" w:rsidRDefault="00F64EC4" w:rsidP="00F64EC4">
      <w:pPr>
        <w:spacing w:after="0" w:line="240" w:lineRule="auto"/>
        <w:rPr>
          <w:sz w:val="18"/>
          <w:szCs w:val="18"/>
        </w:rPr>
      </w:pPr>
      <w:r w:rsidRPr="006031C3">
        <w:rPr>
          <w:rStyle w:val="Hyperlink"/>
          <w:b/>
          <w:color w:val="auto"/>
          <w:sz w:val="18"/>
          <w:szCs w:val="18"/>
          <w:u w:val="none"/>
        </w:rPr>
        <w:t>Ansprechpartner für die Medien:</w:t>
      </w:r>
      <w:r w:rsidRPr="006031C3">
        <w:rPr>
          <w:b/>
          <w:sz w:val="18"/>
          <w:szCs w:val="18"/>
        </w:rPr>
        <w:br/>
      </w:r>
      <w:r w:rsidRPr="00D4678A">
        <w:rPr>
          <w:sz w:val="18"/>
          <w:szCs w:val="18"/>
        </w:rPr>
        <w:t>Nathalie Többen</w:t>
      </w:r>
    </w:p>
    <w:p w14:paraId="66A1952B" w14:textId="77777777" w:rsidR="00F64EC4" w:rsidRPr="00D4678A" w:rsidRDefault="00F64EC4" w:rsidP="00F64EC4">
      <w:pPr>
        <w:spacing w:after="0" w:line="240" w:lineRule="auto"/>
        <w:rPr>
          <w:sz w:val="18"/>
          <w:szCs w:val="18"/>
        </w:rPr>
      </w:pPr>
      <w:r w:rsidRPr="00D4678A">
        <w:rPr>
          <w:sz w:val="18"/>
          <w:szCs w:val="18"/>
        </w:rPr>
        <w:t>Allied Vision Technologies GmbH, Klaus-Groth-Str. 1, 22926 Ahrensburg, Germany</w:t>
      </w:r>
    </w:p>
    <w:p w14:paraId="2D1772E6" w14:textId="77777777" w:rsidR="00346F0D" w:rsidRPr="00346F0D" w:rsidRDefault="00F64EC4" w:rsidP="00F64EC4">
      <w:pPr>
        <w:spacing w:after="0" w:line="240" w:lineRule="auto"/>
        <w:rPr>
          <w:sz w:val="18"/>
          <w:szCs w:val="18"/>
          <w:lang w:val="en-US"/>
        </w:rPr>
      </w:pPr>
      <w:r w:rsidRPr="00D4678A">
        <w:rPr>
          <w:sz w:val="18"/>
          <w:szCs w:val="18"/>
          <w:lang w:val="en-US"/>
        </w:rPr>
        <w:t xml:space="preserve">Tel.: +49 4102/6688-194, Fax: +49 4102/6688-10, </w:t>
      </w:r>
      <w:r w:rsidR="00346F0D" w:rsidRPr="00346F0D">
        <w:rPr>
          <w:sz w:val="18"/>
          <w:szCs w:val="18"/>
          <w:lang w:val="en-US"/>
        </w:rPr>
        <w:fldChar w:fldCharType="begin"/>
      </w:r>
      <w:r w:rsidR="00346F0D" w:rsidRPr="00346F0D">
        <w:rPr>
          <w:sz w:val="18"/>
          <w:szCs w:val="18"/>
          <w:lang w:val="en-US"/>
        </w:rPr>
        <w:instrText xml:space="preserve"> HYPERLINK "mailto:nathalie.toebben@alliedvision.com</w:instrText>
      </w:r>
    </w:p>
    <w:p w14:paraId="779F9A0C" w14:textId="77777777" w:rsidR="00346F0D" w:rsidRPr="00346F0D" w:rsidRDefault="00346F0D" w:rsidP="00F64EC4">
      <w:pPr>
        <w:spacing w:after="0" w:line="240" w:lineRule="auto"/>
        <w:rPr>
          <w:rStyle w:val="Hyperlink"/>
          <w:color w:val="auto"/>
          <w:sz w:val="18"/>
          <w:szCs w:val="18"/>
          <w:lang w:val="en-US"/>
        </w:rPr>
      </w:pPr>
      <w:r w:rsidRPr="00346F0D">
        <w:rPr>
          <w:sz w:val="18"/>
          <w:szCs w:val="18"/>
          <w:lang w:val="en-US"/>
        </w:rPr>
        <w:instrText xml:space="preserve">" </w:instrText>
      </w:r>
      <w:r w:rsidRPr="00346F0D">
        <w:rPr>
          <w:sz w:val="18"/>
          <w:szCs w:val="18"/>
          <w:lang w:val="en-US"/>
        </w:rPr>
        <w:fldChar w:fldCharType="separate"/>
      </w:r>
      <w:r w:rsidRPr="00346F0D">
        <w:rPr>
          <w:rStyle w:val="Hyperlink"/>
          <w:color w:val="auto"/>
          <w:sz w:val="18"/>
          <w:szCs w:val="18"/>
          <w:lang w:val="en-US"/>
        </w:rPr>
        <w:t>nathalie.toebben@alliedvision.com</w:t>
      </w:r>
    </w:p>
    <w:p w14:paraId="6742E01E" w14:textId="40E5BCEA" w:rsidR="001126D8" w:rsidRPr="00C84B62" w:rsidRDefault="00346F0D" w:rsidP="00F64EC4">
      <w:pPr>
        <w:rPr>
          <w:b/>
          <w:sz w:val="18"/>
          <w:szCs w:val="18"/>
        </w:rPr>
      </w:pPr>
      <w:r w:rsidRPr="00346F0D">
        <w:rPr>
          <w:sz w:val="18"/>
          <w:szCs w:val="18"/>
          <w:lang w:val="en-US"/>
        </w:rPr>
        <w:fldChar w:fldCharType="end"/>
      </w:r>
    </w:p>
    <w:sectPr w:rsidR="001126D8" w:rsidRPr="00C84B62" w:rsidSect="00CB13DC">
      <w:headerReference w:type="default" r:id="rId9"/>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A0D99" w14:textId="77777777" w:rsidR="00CC52B6" w:rsidRDefault="00CC52B6" w:rsidP="007457DE">
      <w:pPr>
        <w:spacing w:after="0" w:line="240" w:lineRule="auto"/>
      </w:pPr>
      <w:r>
        <w:separator/>
      </w:r>
    </w:p>
  </w:endnote>
  <w:endnote w:type="continuationSeparator" w:id="0">
    <w:p w14:paraId="02502B1C" w14:textId="77777777" w:rsidR="00CC52B6" w:rsidRDefault="00CC52B6"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altName w:val="Calibri"/>
    <w:panose1 w:val="020F0702030404030204"/>
    <w:charset w:val="00"/>
    <w:family w:val="roman"/>
    <w:pitch w:val="default"/>
  </w:font>
  <w:font w:name="Alright Sans Light">
    <w:panose1 w:val="00000400000000000000"/>
    <w:charset w:val="00"/>
    <w:family w:val="modern"/>
    <w:notTrueType/>
    <w:pitch w:val="variable"/>
    <w:sig w:usb0="0000008F" w:usb1="00000001" w:usb2="00000000" w:usb3="00000000" w:csb0="0000000B" w:csb1="00000000"/>
  </w:font>
  <w:font w:name="AlrightSans-Light">
    <w:altName w:val="Yu Gothic"/>
    <w:panose1 w:val="000004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2270F" w14:textId="77777777" w:rsidR="00CC52B6" w:rsidRDefault="00CC52B6" w:rsidP="007457DE">
      <w:pPr>
        <w:spacing w:after="0" w:line="240" w:lineRule="auto"/>
      </w:pPr>
      <w:r>
        <w:separator/>
      </w:r>
    </w:p>
  </w:footnote>
  <w:footnote w:type="continuationSeparator" w:id="0">
    <w:p w14:paraId="4194BEC1" w14:textId="77777777" w:rsidR="00CC52B6" w:rsidRDefault="00CC52B6"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783E85"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46"/>
    <w:rsid w:val="00040E81"/>
    <w:rsid w:val="000502A7"/>
    <w:rsid w:val="00052F64"/>
    <w:rsid w:val="000541F6"/>
    <w:rsid w:val="000630B2"/>
    <w:rsid w:val="00063FE3"/>
    <w:rsid w:val="000701E5"/>
    <w:rsid w:val="00073C42"/>
    <w:rsid w:val="00074C2C"/>
    <w:rsid w:val="00083CD5"/>
    <w:rsid w:val="00084577"/>
    <w:rsid w:val="00086E96"/>
    <w:rsid w:val="0009483D"/>
    <w:rsid w:val="000A0F4F"/>
    <w:rsid w:val="000A3446"/>
    <w:rsid w:val="000B585F"/>
    <w:rsid w:val="000C1691"/>
    <w:rsid w:val="000C6556"/>
    <w:rsid w:val="000E733B"/>
    <w:rsid w:val="000F5430"/>
    <w:rsid w:val="001126D8"/>
    <w:rsid w:val="0012338C"/>
    <w:rsid w:val="00124EF6"/>
    <w:rsid w:val="00125795"/>
    <w:rsid w:val="00134385"/>
    <w:rsid w:val="00134CD3"/>
    <w:rsid w:val="00135616"/>
    <w:rsid w:val="0013623D"/>
    <w:rsid w:val="00136CC7"/>
    <w:rsid w:val="00151201"/>
    <w:rsid w:val="00161BB6"/>
    <w:rsid w:val="0017023A"/>
    <w:rsid w:val="00171B37"/>
    <w:rsid w:val="00176F29"/>
    <w:rsid w:val="00192A61"/>
    <w:rsid w:val="001A703E"/>
    <w:rsid w:val="001B3868"/>
    <w:rsid w:val="001D2080"/>
    <w:rsid w:val="001E3516"/>
    <w:rsid w:val="00221688"/>
    <w:rsid w:val="0022216E"/>
    <w:rsid w:val="00236105"/>
    <w:rsid w:val="00244A49"/>
    <w:rsid w:val="0026182A"/>
    <w:rsid w:val="00262ABB"/>
    <w:rsid w:val="00264B0E"/>
    <w:rsid w:val="002671EA"/>
    <w:rsid w:val="00296A39"/>
    <w:rsid w:val="002A140F"/>
    <w:rsid w:val="002A6336"/>
    <w:rsid w:val="002A7FEA"/>
    <w:rsid w:val="002D2ACD"/>
    <w:rsid w:val="002D4016"/>
    <w:rsid w:val="002E3EA5"/>
    <w:rsid w:val="002F430C"/>
    <w:rsid w:val="002F6BF7"/>
    <w:rsid w:val="002F7B93"/>
    <w:rsid w:val="003235C4"/>
    <w:rsid w:val="00324E2C"/>
    <w:rsid w:val="0034167C"/>
    <w:rsid w:val="00342197"/>
    <w:rsid w:val="00343733"/>
    <w:rsid w:val="00344629"/>
    <w:rsid w:val="00346F0D"/>
    <w:rsid w:val="0035064B"/>
    <w:rsid w:val="003626C0"/>
    <w:rsid w:val="00371626"/>
    <w:rsid w:val="00375512"/>
    <w:rsid w:val="00380FFC"/>
    <w:rsid w:val="0038103D"/>
    <w:rsid w:val="003B6528"/>
    <w:rsid w:val="003B6A59"/>
    <w:rsid w:val="003C7117"/>
    <w:rsid w:val="003D49FB"/>
    <w:rsid w:val="003F0DA6"/>
    <w:rsid w:val="003F1424"/>
    <w:rsid w:val="0040144C"/>
    <w:rsid w:val="00402316"/>
    <w:rsid w:val="00412AD1"/>
    <w:rsid w:val="00413C26"/>
    <w:rsid w:val="00420F4B"/>
    <w:rsid w:val="00421E78"/>
    <w:rsid w:val="00425750"/>
    <w:rsid w:val="00425EF4"/>
    <w:rsid w:val="00433EF7"/>
    <w:rsid w:val="0043447C"/>
    <w:rsid w:val="0044604B"/>
    <w:rsid w:val="004513EC"/>
    <w:rsid w:val="0045393E"/>
    <w:rsid w:val="00460349"/>
    <w:rsid w:val="00464463"/>
    <w:rsid w:val="00473262"/>
    <w:rsid w:val="004849FD"/>
    <w:rsid w:val="004A2B93"/>
    <w:rsid w:val="004A7EA2"/>
    <w:rsid w:val="004B4C70"/>
    <w:rsid w:val="004C07A5"/>
    <w:rsid w:val="004C0C7E"/>
    <w:rsid w:val="004D5665"/>
    <w:rsid w:val="004F145D"/>
    <w:rsid w:val="004F6456"/>
    <w:rsid w:val="00501979"/>
    <w:rsid w:val="005062D3"/>
    <w:rsid w:val="00512A3A"/>
    <w:rsid w:val="005370CE"/>
    <w:rsid w:val="00544607"/>
    <w:rsid w:val="00544F8D"/>
    <w:rsid w:val="005510FA"/>
    <w:rsid w:val="0056576C"/>
    <w:rsid w:val="00575826"/>
    <w:rsid w:val="00576F15"/>
    <w:rsid w:val="00594E15"/>
    <w:rsid w:val="005C306C"/>
    <w:rsid w:val="005C4298"/>
    <w:rsid w:val="005C56C2"/>
    <w:rsid w:val="005E108B"/>
    <w:rsid w:val="005E1E98"/>
    <w:rsid w:val="005F2B80"/>
    <w:rsid w:val="00602796"/>
    <w:rsid w:val="006031C3"/>
    <w:rsid w:val="00612F93"/>
    <w:rsid w:val="006170AC"/>
    <w:rsid w:val="006177C7"/>
    <w:rsid w:val="00623AED"/>
    <w:rsid w:val="00624867"/>
    <w:rsid w:val="006255A8"/>
    <w:rsid w:val="0062580C"/>
    <w:rsid w:val="0063294D"/>
    <w:rsid w:val="00641D23"/>
    <w:rsid w:val="0064742B"/>
    <w:rsid w:val="00660E4D"/>
    <w:rsid w:val="006647C9"/>
    <w:rsid w:val="00681500"/>
    <w:rsid w:val="0068459C"/>
    <w:rsid w:val="00693C13"/>
    <w:rsid w:val="006A27BB"/>
    <w:rsid w:val="006B107F"/>
    <w:rsid w:val="006B15FB"/>
    <w:rsid w:val="006D002C"/>
    <w:rsid w:val="006D1521"/>
    <w:rsid w:val="006D3ACE"/>
    <w:rsid w:val="006D5ADC"/>
    <w:rsid w:val="006E3995"/>
    <w:rsid w:val="006E51C9"/>
    <w:rsid w:val="006E71D3"/>
    <w:rsid w:val="006F69CB"/>
    <w:rsid w:val="007334BE"/>
    <w:rsid w:val="00735A3E"/>
    <w:rsid w:val="0074332A"/>
    <w:rsid w:val="00745381"/>
    <w:rsid w:val="007457DE"/>
    <w:rsid w:val="00753C3C"/>
    <w:rsid w:val="00754963"/>
    <w:rsid w:val="00762B94"/>
    <w:rsid w:val="0077508C"/>
    <w:rsid w:val="00783E85"/>
    <w:rsid w:val="007B38CC"/>
    <w:rsid w:val="007B4AD9"/>
    <w:rsid w:val="007C68F8"/>
    <w:rsid w:val="007F5363"/>
    <w:rsid w:val="00804A03"/>
    <w:rsid w:val="0080554C"/>
    <w:rsid w:val="00817283"/>
    <w:rsid w:val="008240B7"/>
    <w:rsid w:val="00830D3A"/>
    <w:rsid w:val="0083287A"/>
    <w:rsid w:val="00876493"/>
    <w:rsid w:val="0087735A"/>
    <w:rsid w:val="008854ED"/>
    <w:rsid w:val="008A6F21"/>
    <w:rsid w:val="008B4AEE"/>
    <w:rsid w:val="008B7240"/>
    <w:rsid w:val="008C4F33"/>
    <w:rsid w:val="008C74D6"/>
    <w:rsid w:val="008D51C6"/>
    <w:rsid w:val="008D58C9"/>
    <w:rsid w:val="008F154A"/>
    <w:rsid w:val="008F43FB"/>
    <w:rsid w:val="00933488"/>
    <w:rsid w:val="00934194"/>
    <w:rsid w:val="0093700F"/>
    <w:rsid w:val="009468E3"/>
    <w:rsid w:val="00954B10"/>
    <w:rsid w:val="00955F36"/>
    <w:rsid w:val="00964B59"/>
    <w:rsid w:val="00967011"/>
    <w:rsid w:val="009760D4"/>
    <w:rsid w:val="00995DA2"/>
    <w:rsid w:val="009A0EAE"/>
    <w:rsid w:val="009A1099"/>
    <w:rsid w:val="009B2919"/>
    <w:rsid w:val="009C5D68"/>
    <w:rsid w:val="009D503D"/>
    <w:rsid w:val="009E0115"/>
    <w:rsid w:val="009F171A"/>
    <w:rsid w:val="009F29F2"/>
    <w:rsid w:val="009F626D"/>
    <w:rsid w:val="009F6F44"/>
    <w:rsid w:val="00A116B3"/>
    <w:rsid w:val="00A17E25"/>
    <w:rsid w:val="00A30459"/>
    <w:rsid w:val="00A3530B"/>
    <w:rsid w:val="00A4277B"/>
    <w:rsid w:val="00A52B59"/>
    <w:rsid w:val="00A54A22"/>
    <w:rsid w:val="00A66A37"/>
    <w:rsid w:val="00A732B3"/>
    <w:rsid w:val="00A7340C"/>
    <w:rsid w:val="00A80963"/>
    <w:rsid w:val="00A91BCB"/>
    <w:rsid w:val="00A94FC2"/>
    <w:rsid w:val="00AA2C74"/>
    <w:rsid w:val="00AA5619"/>
    <w:rsid w:val="00AA5625"/>
    <w:rsid w:val="00AA7551"/>
    <w:rsid w:val="00AA7F8F"/>
    <w:rsid w:val="00AB0F8E"/>
    <w:rsid w:val="00AC16BC"/>
    <w:rsid w:val="00AD3558"/>
    <w:rsid w:val="00AD5148"/>
    <w:rsid w:val="00B03961"/>
    <w:rsid w:val="00B21F1A"/>
    <w:rsid w:val="00B32D55"/>
    <w:rsid w:val="00B371FF"/>
    <w:rsid w:val="00B41962"/>
    <w:rsid w:val="00B42125"/>
    <w:rsid w:val="00B60E06"/>
    <w:rsid w:val="00B610B4"/>
    <w:rsid w:val="00B616A9"/>
    <w:rsid w:val="00B64D12"/>
    <w:rsid w:val="00B65CA6"/>
    <w:rsid w:val="00B83E7C"/>
    <w:rsid w:val="00B86060"/>
    <w:rsid w:val="00BA08FD"/>
    <w:rsid w:val="00BB203E"/>
    <w:rsid w:val="00BB3CD0"/>
    <w:rsid w:val="00BC5567"/>
    <w:rsid w:val="00BC7D37"/>
    <w:rsid w:val="00BD230B"/>
    <w:rsid w:val="00BD5F4B"/>
    <w:rsid w:val="00BE5342"/>
    <w:rsid w:val="00BE5C79"/>
    <w:rsid w:val="00BE74A8"/>
    <w:rsid w:val="00BF2232"/>
    <w:rsid w:val="00C01B4C"/>
    <w:rsid w:val="00C04A3D"/>
    <w:rsid w:val="00C06C8B"/>
    <w:rsid w:val="00C35318"/>
    <w:rsid w:val="00C4012A"/>
    <w:rsid w:val="00C56D05"/>
    <w:rsid w:val="00C624E8"/>
    <w:rsid w:val="00C7791D"/>
    <w:rsid w:val="00C801C1"/>
    <w:rsid w:val="00C84B62"/>
    <w:rsid w:val="00C8695E"/>
    <w:rsid w:val="00C94270"/>
    <w:rsid w:val="00C96243"/>
    <w:rsid w:val="00CA4D44"/>
    <w:rsid w:val="00CA5B8F"/>
    <w:rsid w:val="00CB13DC"/>
    <w:rsid w:val="00CB650C"/>
    <w:rsid w:val="00CC52B6"/>
    <w:rsid w:val="00CC743F"/>
    <w:rsid w:val="00CD4A28"/>
    <w:rsid w:val="00CE0C41"/>
    <w:rsid w:val="00D031C8"/>
    <w:rsid w:val="00D05CA1"/>
    <w:rsid w:val="00D10193"/>
    <w:rsid w:val="00D201D2"/>
    <w:rsid w:val="00D21BDD"/>
    <w:rsid w:val="00D22EA6"/>
    <w:rsid w:val="00D34272"/>
    <w:rsid w:val="00D4678A"/>
    <w:rsid w:val="00D61C11"/>
    <w:rsid w:val="00D6774C"/>
    <w:rsid w:val="00D73C66"/>
    <w:rsid w:val="00D86572"/>
    <w:rsid w:val="00D87E83"/>
    <w:rsid w:val="00D92181"/>
    <w:rsid w:val="00D93EFF"/>
    <w:rsid w:val="00D9596B"/>
    <w:rsid w:val="00D95D83"/>
    <w:rsid w:val="00DA2955"/>
    <w:rsid w:val="00DA7D49"/>
    <w:rsid w:val="00DB7A28"/>
    <w:rsid w:val="00DC2F3D"/>
    <w:rsid w:val="00DC4BEA"/>
    <w:rsid w:val="00DC5756"/>
    <w:rsid w:val="00DE4756"/>
    <w:rsid w:val="00DE6B6D"/>
    <w:rsid w:val="00DF3455"/>
    <w:rsid w:val="00E023E3"/>
    <w:rsid w:val="00E342DE"/>
    <w:rsid w:val="00E57B3B"/>
    <w:rsid w:val="00E60C77"/>
    <w:rsid w:val="00E75A3D"/>
    <w:rsid w:val="00E90137"/>
    <w:rsid w:val="00EA7F1C"/>
    <w:rsid w:val="00EC13C8"/>
    <w:rsid w:val="00EE383A"/>
    <w:rsid w:val="00EE7829"/>
    <w:rsid w:val="00F1233A"/>
    <w:rsid w:val="00F41B74"/>
    <w:rsid w:val="00F457EF"/>
    <w:rsid w:val="00F64EC4"/>
    <w:rsid w:val="00F67662"/>
    <w:rsid w:val="00F8366F"/>
    <w:rsid w:val="00F92021"/>
    <w:rsid w:val="00F93150"/>
    <w:rsid w:val="00F9360C"/>
    <w:rsid w:val="00FB21E7"/>
    <w:rsid w:val="00FD4F34"/>
    <w:rsid w:val="00FE39B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EF45-0B64-4BAC-84EC-95439B4B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7</cp:revision>
  <cp:lastPrinted>2018-04-09T15:02:00Z</cp:lastPrinted>
  <dcterms:created xsi:type="dcterms:W3CDTF">2018-04-10T13:22:00Z</dcterms:created>
  <dcterms:modified xsi:type="dcterms:W3CDTF">2018-04-20T11:59:00Z</dcterms:modified>
</cp:coreProperties>
</file>