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83539" w14:textId="77777777" w:rsidR="004C5E75" w:rsidRDefault="004C5E75"/>
    <w:tbl>
      <w:tblPr>
        <w:tblStyle w:val="TableNormal1"/>
        <w:tblW w:w="86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81"/>
        <w:gridCol w:w="4224"/>
      </w:tblGrid>
      <w:tr w:rsidR="00D467B2" w14:paraId="1E07C92E" w14:textId="77777777" w:rsidTr="00F30818">
        <w:trPr>
          <w:trHeight w:val="222"/>
        </w:trPr>
        <w:tc>
          <w:tcPr>
            <w:tcW w:w="4381" w:type="dxa"/>
            <w:tcBorders>
              <w:top w:val="nil"/>
              <w:left w:val="nil"/>
              <w:bottom w:val="nil"/>
              <w:right w:val="nil"/>
            </w:tcBorders>
            <w:shd w:val="clear" w:color="auto" w:fill="auto"/>
            <w:tcMar>
              <w:top w:w="80" w:type="dxa"/>
              <w:left w:w="80" w:type="dxa"/>
              <w:bottom w:w="80" w:type="dxa"/>
              <w:right w:w="80" w:type="dxa"/>
            </w:tcMar>
          </w:tcPr>
          <w:p w14:paraId="21752FC6" w14:textId="61A7E470" w:rsidR="00D467B2" w:rsidRDefault="00284C0C" w:rsidP="00284C0C">
            <w:pPr>
              <w:spacing w:after="0"/>
              <w:ind w:hanging="80"/>
            </w:pPr>
            <w:r>
              <w:rPr>
                <w:b/>
                <w:bCs/>
                <w:sz w:val="24"/>
                <w:szCs w:val="24"/>
                <w:lang w:val="en-US"/>
              </w:rPr>
              <w:t>P</w:t>
            </w:r>
            <w:r w:rsidR="008C54D0">
              <w:rPr>
                <w:b/>
                <w:bCs/>
                <w:sz w:val="24"/>
                <w:szCs w:val="24"/>
                <w:lang w:val="en-US"/>
              </w:rPr>
              <w:t>ress Release</w:t>
            </w:r>
          </w:p>
        </w:tc>
        <w:tc>
          <w:tcPr>
            <w:tcW w:w="4224" w:type="dxa"/>
            <w:tcBorders>
              <w:top w:val="nil"/>
              <w:left w:val="nil"/>
              <w:bottom w:val="nil"/>
              <w:right w:val="nil"/>
            </w:tcBorders>
            <w:shd w:val="clear" w:color="auto" w:fill="auto"/>
            <w:tcMar>
              <w:top w:w="80" w:type="dxa"/>
              <w:left w:w="80" w:type="dxa"/>
              <w:bottom w:w="80" w:type="dxa"/>
              <w:right w:w="80" w:type="dxa"/>
            </w:tcMar>
          </w:tcPr>
          <w:p w14:paraId="5263A8F9" w14:textId="77777777" w:rsidR="00D467B2" w:rsidRDefault="004C5E75" w:rsidP="004C5E75">
            <w:pPr>
              <w:spacing w:after="0"/>
              <w:jc w:val="center"/>
              <w:rPr>
                <w:b/>
                <w:bCs/>
                <w:sz w:val="24"/>
                <w:szCs w:val="24"/>
              </w:rPr>
            </w:pPr>
            <w:r>
              <w:rPr>
                <w:b/>
                <w:bCs/>
                <w:sz w:val="24"/>
                <w:szCs w:val="24"/>
                <w:lang w:val="en-US"/>
              </w:rPr>
              <w:t xml:space="preserve">                </w:t>
            </w:r>
            <w:r w:rsidR="00837263">
              <w:rPr>
                <w:b/>
                <w:bCs/>
                <w:sz w:val="24"/>
                <w:szCs w:val="24"/>
                <w:lang w:val="en-US"/>
              </w:rPr>
              <w:t xml:space="preserve"> </w:t>
            </w:r>
            <w:r w:rsidR="00284C0C">
              <w:rPr>
                <w:b/>
                <w:bCs/>
                <w:sz w:val="24"/>
                <w:szCs w:val="24"/>
                <w:lang w:val="en-US"/>
              </w:rPr>
              <w:t>November 7</w:t>
            </w:r>
            <w:r w:rsidR="00D21851">
              <w:rPr>
                <w:b/>
                <w:bCs/>
                <w:sz w:val="24"/>
                <w:szCs w:val="24"/>
                <w:lang w:val="en-US"/>
              </w:rPr>
              <w:t>,</w:t>
            </w:r>
            <w:r w:rsidR="008C54D0">
              <w:rPr>
                <w:b/>
                <w:bCs/>
                <w:sz w:val="24"/>
                <w:szCs w:val="24"/>
                <w:lang w:val="en-US"/>
              </w:rPr>
              <w:t xml:space="preserve"> </w:t>
            </w:r>
            <w:r w:rsidR="008C54D0">
              <w:rPr>
                <w:b/>
                <w:bCs/>
                <w:sz w:val="24"/>
                <w:szCs w:val="24"/>
              </w:rPr>
              <w:t>2016</w:t>
            </w:r>
          </w:p>
          <w:p w14:paraId="27B67734" w14:textId="7B0F37BB" w:rsidR="00F30818" w:rsidRDefault="00F30818" w:rsidP="004C5E75">
            <w:pPr>
              <w:spacing w:after="0"/>
              <w:jc w:val="center"/>
            </w:pPr>
          </w:p>
        </w:tc>
      </w:tr>
    </w:tbl>
    <w:p w14:paraId="6AEDBFE2" w14:textId="77777777" w:rsidR="006B09CB" w:rsidRPr="00487450" w:rsidRDefault="009D6285" w:rsidP="004874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rPr>
          <w:sz w:val="48"/>
          <w:szCs w:val="48"/>
          <w:lang w:val="en-US"/>
        </w:rPr>
      </w:pPr>
      <w:r w:rsidRPr="00487450">
        <w:rPr>
          <w:sz w:val="48"/>
          <w:szCs w:val="48"/>
          <w:lang w:val="en-US"/>
        </w:rPr>
        <w:t>Live</w:t>
      </w:r>
      <w:r w:rsidR="00D24F5A" w:rsidRPr="00487450">
        <w:rPr>
          <w:sz w:val="48"/>
          <w:szCs w:val="48"/>
          <w:lang w:val="en-US"/>
        </w:rPr>
        <w:t xml:space="preserve"> </w:t>
      </w:r>
      <w:r w:rsidRPr="00487450">
        <w:rPr>
          <w:sz w:val="48"/>
          <w:szCs w:val="48"/>
          <w:lang w:val="en-US"/>
        </w:rPr>
        <w:t xml:space="preserve">at VISION 2016: </w:t>
      </w:r>
      <w:r w:rsidR="006B09CB" w:rsidRPr="00487450">
        <w:rPr>
          <w:sz w:val="48"/>
          <w:szCs w:val="48"/>
          <w:lang w:val="en-US"/>
        </w:rPr>
        <w:t>Bin Picking system</w:t>
      </w:r>
      <w:r w:rsidR="006B09CB" w:rsidRPr="00487450">
        <w:rPr>
          <w:sz w:val="48"/>
          <w:szCs w:val="48"/>
          <w:lang w:val="en-US"/>
        </w:rPr>
        <w:br/>
      </w:r>
      <w:r w:rsidRPr="00487450">
        <w:rPr>
          <w:sz w:val="48"/>
          <w:szCs w:val="48"/>
          <w:lang w:val="en-US"/>
        </w:rPr>
        <w:t>with Allied Vision</w:t>
      </w:r>
      <w:r w:rsidR="006B09CB" w:rsidRPr="00487450">
        <w:rPr>
          <w:sz w:val="48"/>
          <w:szCs w:val="48"/>
          <w:lang w:val="en-US"/>
        </w:rPr>
        <w:t xml:space="preserve"> cameras makes robots</w:t>
      </w:r>
      <w:r w:rsidR="006B09CB" w:rsidRPr="00487450">
        <w:rPr>
          <w:sz w:val="48"/>
          <w:szCs w:val="48"/>
          <w:lang w:val="en-US"/>
        </w:rPr>
        <w:br/>
      </w:r>
      <w:r w:rsidRPr="00487450">
        <w:rPr>
          <w:sz w:val="48"/>
          <w:szCs w:val="48"/>
          <w:lang w:val="en-US"/>
        </w:rPr>
        <w:t>see and pick objects in a 3D room</w:t>
      </w:r>
    </w:p>
    <w:p w14:paraId="27C327D9" w14:textId="2C206BEC" w:rsidR="009D6285" w:rsidRPr="00966E79" w:rsidRDefault="009D6285" w:rsidP="003157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line="360" w:lineRule="auto"/>
        <w:rPr>
          <w:sz w:val="28"/>
          <w:szCs w:val="28"/>
          <w:lang w:val="en-US"/>
        </w:rPr>
      </w:pPr>
      <w:r w:rsidRPr="00966E79">
        <w:rPr>
          <w:sz w:val="28"/>
          <w:szCs w:val="28"/>
          <w:lang w:val="en-US"/>
        </w:rPr>
        <w:t>The Spanish specialist for artificial vision and Allied Vision’s distribution partner, INFAIMON, has created a solution for Vision Guided Robotics that identifies, selects, picks and transfers defined objects within a bin, using Allied Vision cameras. From November 8 to 10 2016 VISION visitors can experience the Bin Picking system live on Allied Vision’s booth (Hall1, F62).</w:t>
      </w:r>
      <w:r w:rsidR="00F30818">
        <w:rPr>
          <w:sz w:val="28"/>
          <w:szCs w:val="28"/>
          <w:lang w:val="en-US"/>
        </w:rPr>
        <w:tab/>
      </w:r>
    </w:p>
    <w:p w14:paraId="4899C8A2" w14:textId="1B94AF7F" w:rsidR="00D3221C" w:rsidRDefault="00966E79" w:rsidP="00D3221C">
      <w:pPr>
        <w:spacing w:after="0" w:line="360" w:lineRule="auto"/>
        <w:rPr>
          <w:lang w:val="en-US"/>
        </w:rPr>
      </w:pPr>
      <w:r w:rsidRPr="0031576B">
        <w:rPr>
          <w:i/>
          <w:lang w:val="en-US"/>
        </w:rPr>
        <w:t>S</w:t>
      </w:r>
      <w:r>
        <w:rPr>
          <w:i/>
          <w:lang w:val="en-US"/>
        </w:rPr>
        <w:t>tadtroda, Stuttgart;  November 7</w:t>
      </w:r>
      <w:r w:rsidRPr="0031576B">
        <w:rPr>
          <w:i/>
          <w:lang w:val="en-US"/>
        </w:rPr>
        <w:t>, 2016</w:t>
      </w:r>
      <w:r w:rsidRPr="0031576B">
        <w:rPr>
          <w:b/>
          <w:lang w:val="en-US"/>
        </w:rPr>
        <w:t xml:space="preserve"> </w:t>
      </w:r>
      <w:r w:rsidRPr="009D6285">
        <w:rPr>
          <w:lang w:val="en-US"/>
        </w:rPr>
        <w:t xml:space="preserve">– </w:t>
      </w:r>
      <w:r w:rsidR="009D6285" w:rsidRPr="00151D4B">
        <w:rPr>
          <w:lang w:val="en-US"/>
        </w:rPr>
        <w:t>In robotics and vision systems, picking refers to the combined process of identifying an object using a vision system, the determination of its position in the space and its subsequent picking and transfer to the destination point using a robotized system. Infaimon</w:t>
      </w:r>
      <w:r w:rsidR="00D3221C">
        <w:rPr>
          <w:lang w:val="en-US"/>
        </w:rPr>
        <w:t xml:space="preserve"> </w:t>
      </w:r>
      <w:r w:rsidR="009D6285" w:rsidRPr="00151D4B">
        <w:rPr>
          <w:lang w:val="en-US"/>
        </w:rPr>
        <w:t xml:space="preserve">has developed a solution that does more than identify objects placed on a plane conveyor belt. Their Bin Picking software, “InPicker”, also permits the selection and extraction of parts stacked randomly in a bin. </w:t>
      </w:r>
    </w:p>
    <w:p w14:paraId="4EB2BC1A" w14:textId="39E715B3" w:rsidR="00D3221C" w:rsidRPr="00D3221C" w:rsidRDefault="00D3221C" w:rsidP="003440B4">
      <w:pPr>
        <w:spacing w:before="240" w:after="0" w:line="360" w:lineRule="auto"/>
        <w:rPr>
          <w:b/>
          <w:lang w:val="en-US"/>
        </w:rPr>
      </w:pPr>
      <w:r w:rsidRPr="00D3221C">
        <w:rPr>
          <w:b/>
          <w:lang w:val="en-US"/>
        </w:rPr>
        <w:t>Stereovision</w:t>
      </w:r>
    </w:p>
    <w:p w14:paraId="3DE9474D" w14:textId="53E7DE95" w:rsidR="009D6285" w:rsidRDefault="009D6285" w:rsidP="00D3221C">
      <w:pPr>
        <w:spacing w:after="0" w:line="360" w:lineRule="auto"/>
        <w:rPr>
          <w:lang w:val="en-US"/>
        </w:rPr>
      </w:pPr>
      <w:r w:rsidRPr="00151D4B">
        <w:rPr>
          <w:lang w:val="en-US"/>
        </w:rPr>
        <w:t xml:space="preserve">The solution uses Allied Vision’s cameras for recognition and location and a robotics system for extraction and subsequent relocation. The bin picking system is based on stereo vision with two high resolution cameras implemented into the head piece of the robot. Two synchronized images enable the creation of a very precise, three dimensional map of all the objects in order to localize the best candidate for picking with great accuracy. </w:t>
      </w:r>
    </w:p>
    <w:p w14:paraId="60959000" w14:textId="77777777" w:rsidR="009D6285" w:rsidRPr="00151D4B" w:rsidRDefault="009D6285" w:rsidP="003440B4">
      <w:pPr>
        <w:spacing w:before="240" w:after="0" w:line="360" w:lineRule="auto"/>
        <w:rPr>
          <w:lang w:val="en-US"/>
        </w:rPr>
      </w:pPr>
      <w:r w:rsidRPr="00151D4B">
        <w:rPr>
          <w:lang w:val="en-US"/>
        </w:rPr>
        <w:t xml:space="preserve">Two of Allied Vision’s GigE Vision camera models were selected as the two “artificial eyes” delivering the stereo vision image, just as human eyes would do. Depending on the special requirements of the application, either the small and low-cost Mako G-125 or the enhanced Prosilica GT1290 is applied. </w:t>
      </w:r>
      <w:r w:rsidRPr="00080C6E">
        <w:rPr>
          <w:lang w:val="es-ES"/>
        </w:rPr>
        <w:t xml:space="preserve">To ensure the accurate functioning of a robotic system, it is crucial to use the minimum amount of cables, so the robot arm won’t be too restricted. The </w:t>
      </w:r>
      <w:r>
        <w:rPr>
          <w:lang w:val="es-ES"/>
        </w:rPr>
        <w:t>selected</w:t>
      </w:r>
      <w:r w:rsidRPr="00080C6E">
        <w:rPr>
          <w:lang w:val="es-ES"/>
        </w:rPr>
        <w:t xml:space="preserve"> </w:t>
      </w:r>
      <w:r w:rsidRPr="00151D4B">
        <w:rPr>
          <w:lang w:val="en-US"/>
        </w:rPr>
        <w:lastRenderedPageBreak/>
        <w:t>GigE Vision cameras enable a power supply by “Power over Ethernet” allowing both power and data transfer with one single cable.</w:t>
      </w:r>
    </w:p>
    <w:p w14:paraId="7A363EBB" w14:textId="77777777" w:rsidR="009D6285" w:rsidRPr="00151D4B" w:rsidRDefault="009D6285" w:rsidP="00D3221C">
      <w:pPr>
        <w:spacing w:after="0" w:line="360" w:lineRule="auto"/>
        <w:rPr>
          <w:lang w:val="en-US"/>
        </w:rPr>
      </w:pPr>
    </w:p>
    <w:p w14:paraId="14534847" w14:textId="28AF57BC" w:rsidR="009D6285" w:rsidRPr="00151D4B" w:rsidRDefault="009D6285" w:rsidP="00D3221C">
      <w:pPr>
        <w:spacing w:after="0" w:line="360" w:lineRule="auto"/>
        <w:rPr>
          <w:lang w:val="en-US"/>
        </w:rPr>
      </w:pPr>
      <w:r w:rsidRPr="00151D4B">
        <w:rPr>
          <w:lang w:val="en-US"/>
        </w:rPr>
        <w:t>The Mako G-125 is an ultra-compact (29 x 29 mm) industrial GigE camera with Sony's ICX445 CCD sensor</w:t>
      </w:r>
      <w:r w:rsidRPr="00151D4B">
        <w:rPr>
          <w:noProof/>
          <w:lang w:val="en-US"/>
        </w:rPr>
        <w:t xml:space="preserve"> </w:t>
      </w:r>
      <w:r w:rsidRPr="00151D4B">
        <w:rPr>
          <w:lang w:val="en-US"/>
        </w:rPr>
        <w:t xml:space="preserve"> and various mounting options. Mako cameras are so small and light that they can easily be integrated into the robot’s head which further simplifies the usability of the system. For advanced applications requiring perfectly synchronized images at faster read out times,</w:t>
      </w:r>
      <w:r w:rsidR="00D3221C">
        <w:rPr>
          <w:lang w:val="en-US"/>
        </w:rPr>
        <w:t xml:space="preserve"> </w:t>
      </w:r>
      <w:r w:rsidRPr="00151D4B">
        <w:rPr>
          <w:lang w:val="en-US"/>
        </w:rPr>
        <w:t xml:space="preserve">the bin picking system can also be equipped with Allied Vision’s high-performance, 1.2 Megapixel GigE Vision Prosilica GT1290 camera. This camera includes Precision Time Protocol (PTP) which ensures the synchronization of the cameras within 2 microseconds across an Ethernet network. </w:t>
      </w:r>
    </w:p>
    <w:p w14:paraId="2760C49B" w14:textId="24096B56" w:rsidR="009D6285" w:rsidRPr="00151D4B" w:rsidRDefault="002F7889" w:rsidP="003440B4">
      <w:pPr>
        <w:spacing w:before="240" w:after="0" w:line="360" w:lineRule="auto"/>
        <w:rPr>
          <w:lang w:val="en-US"/>
        </w:rPr>
      </w:pPr>
      <w:r w:rsidRPr="002F7889">
        <w:rPr>
          <w:b/>
          <w:lang w:val="en-US"/>
        </w:rPr>
        <w:t>Speeding up the processes</w:t>
      </w:r>
      <w:r w:rsidRPr="002F7889">
        <w:rPr>
          <w:b/>
          <w:lang w:val="en-US"/>
        </w:rPr>
        <w:br/>
      </w:r>
      <w:r w:rsidR="009D6285" w:rsidRPr="00151D4B">
        <w:rPr>
          <w:lang w:val="en-US"/>
        </w:rPr>
        <w:t>Having two cameras working simultaneously has various advantages. Using stereovision, production processes can become faster and more flexible. Objects don’t have to be stacked accurately and consistently, but can be filled randomly into a bin. No time is lost for sorting and aligning them before they are integrated into the products. Even highly complex structured parts can easily be identified. With other technologies, it is difficult to recognize these type of parts in a pile. The use of a stereo head helps to make safe and fast identification possible.</w:t>
      </w:r>
    </w:p>
    <w:p w14:paraId="6D8654A2" w14:textId="77777777" w:rsidR="006B4688" w:rsidRDefault="006B4688" w:rsidP="003440B4">
      <w:pPr>
        <w:pStyle w:val="bodytext"/>
        <w:spacing w:before="0" w:after="0" w:line="360" w:lineRule="auto"/>
        <w:rPr>
          <w:rFonts w:ascii="Calibri" w:eastAsia="Calibri" w:hAnsi="Calibri" w:cs="Calibri"/>
          <w:sz w:val="22"/>
          <w:szCs w:val="22"/>
        </w:rPr>
      </w:pPr>
    </w:p>
    <w:p w14:paraId="34B28E4D" w14:textId="631D410B" w:rsidR="003440B4" w:rsidRPr="006B4688" w:rsidRDefault="006B4688" w:rsidP="003440B4">
      <w:pPr>
        <w:pStyle w:val="bodytext"/>
        <w:spacing w:before="0" w:after="0" w:line="360" w:lineRule="auto"/>
        <w:rPr>
          <w:rFonts w:ascii="Calibri" w:eastAsia="Calibri" w:hAnsi="Calibri" w:cs="Calibri"/>
          <w:b/>
          <w:sz w:val="22"/>
          <w:szCs w:val="22"/>
        </w:rPr>
      </w:pPr>
      <w:r w:rsidRPr="006B4688">
        <w:rPr>
          <w:rFonts w:ascii="Calibri" w:eastAsia="Calibri" w:hAnsi="Calibri" w:cs="Calibri"/>
          <w:b/>
          <w:sz w:val="22"/>
          <w:szCs w:val="22"/>
        </w:rPr>
        <w:t>Pictures:</w:t>
      </w:r>
    </w:p>
    <w:p w14:paraId="32939739" w14:textId="0C586C1B" w:rsidR="006B4688" w:rsidRDefault="00E07965" w:rsidP="006B4688">
      <w:pPr>
        <w:pStyle w:val="bodytext"/>
        <w:numPr>
          <w:ilvl w:val="0"/>
          <w:numId w:val="7"/>
        </w:numPr>
        <w:spacing w:before="0" w:after="0" w:line="360" w:lineRule="auto"/>
        <w:rPr>
          <w:rFonts w:ascii="Calibri" w:eastAsia="Calibri" w:hAnsi="Calibri" w:cs="Calibri"/>
          <w:sz w:val="22"/>
          <w:szCs w:val="22"/>
        </w:rPr>
      </w:pPr>
      <w:r>
        <w:rPr>
          <w:rFonts w:ascii="Calibri" w:eastAsia="Calibri" w:hAnsi="Calibri" w:cs="Calibri"/>
          <w:sz w:val="22"/>
          <w:szCs w:val="22"/>
        </w:rPr>
        <w:t>PR3_</w:t>
      </w:r>
      <w:r w:rsidR="006B4688" w:rsidRPr="006B4688">
        <w:rPr>
          <w:rFonts w:ascii="Calibri" w:eastAsia="Calibri" w:hAnsi="Calibri" w:cs="Calibri"/>
          <w:sz w:val="22"/>
          <w:szCs w:val="22"/>
        </w:rPr>
        <w:t>AlliedVision_Bin-Picking-System_with_Mako_Camera</w:t>
      </w:r>
    </w:p>
    <w:p w14:paraId="5569C881" w14:textId="3737F358" w:rsidR="006B4688" w:rsidRDefault="00E07965" w:rsidP="006B4688">
      <w:pPr>
        <w:pStyle w:val="bodytext"/>
        <w:numPr>
          <w:ilvl w:val="0"/>
          <w:numId w:val="7"/>
        </w:numPr>
        <w:spacing w:before="0" w:after="0" w:line="360" w:lineRule="auto"/>
        <w:rPr>
          <w:rFonts w:ascii="Calibri" w:eastAsia="Calibri" w:hAnsi="Calibri" w:cs="Calibri"/>
          <w:sz w:val="22"/>
          <w:szCs w:val="22"/>
        </w:rPr>
      </w:pPr>
      <w:r>
        <w:rPr>
          <w:rFonts w:ascii="Calibri" w:eastAsia="Calibri" w:hAnsi="Calibri" w:cs="Calibri"/>
          <w:sz w:val="22"/>
          <w:szCs w:val="22"/>
        </w:rPr>
        <w:t>PR3_</w:t>
      </w:r>
      <w:r w:rsidR="006B4688" w:rsidRPr="006B4688">
        <w:rPr>
          <w:rFonts w:ascii="Calibri" w:eastAsia="Calibri" w:hAnsi="Calibri" w:cs="Calibri"/>
          <w:sz w:val="22"/>
          <w:szCs w:val="22"/>
        </w:rPr>
        <w:t>AlliedVision_Bin-Picking-System_with_ProsilicaGT_Camera</w:t>
      </w:r>
    </w:p>
    <w:p w14:paraId="5D10D8AE" w14:textId="77777777" w:rsidR="00BA0ED1" w:rsidRDefault="00BA0ED1" w:rsidP="003440B4">
      <w:pPr>
        <w:pStyle w:val="bodytext"/>
        <w:spacing w:before="0" w:after="0" w:line="360" w:lineRule="auto"/>
        <w:rPr>
          <w:rFonts w:ascii="Calibri" w:eastAsia="Calibri" w:hAnsi="Calibri" w:cs="Calibri"/>
          <w:sz w:val="22"/>
          <w:szCs w:val="22"/>
        </w:rPr>
      </w:pPr>
    </w:p>
    <w:p w14:paraId="417E7007" w14:textId="77777777" w:rsidR="006B4688" w:rsidRDefault="006B4688" w:rsidP="003440B4">
      <w:pPr>
        <w:pStyle w:val="bodytext"/>
        <w:spacing w:before="0" w:after="0" w:line="360" w:lineRule="auto"/>
        <w:rPr>
          <w:rFonts w:ascii="Calibri" w:eastAsia="Calibri" w:hAnsi="Calibri" w:cs="Calibri"/>
          <w:sz w:val="22"/>
          <w:szCs w:val="22"/>
        </w:rPr>
      </w:pPr>
    </w:p>
    <w:p w14:paraId="2A9C8826" w14:textId="77777777" w:rsidR="006B4688" w:rsidRDefault="006B4688" w:rsidP="003440B4">
      <w:pPr>
        <w:pStyle w:val="bodytext"/>
        <w:spacing w:before="0" w:after="0" w:line="360" w:lineRule="auto"/>
        <w:rPr>
          <w:rFonts w:ascii="Calibri" w:eastAsia="Calibri" w:hAnsi="Calibri" w:cs="Calibri"/>
          <w:sz w:val="22"/>
          <w:szCs w:val="22"/>
        </w:rPr>
      </w:pPr>
      <w:bookmarkStart w:id="0" w:name="_GoBack"/>
      <w:bookmarkEnd w:id="0"/>
    </w:p>
    <w:p w14:paraId="521FD7D8" w14:textId="77777777" w:rsidR="006B4688" w:rsidRDefault="006B4688" w:rsidP="003440B4">
      <w:pPr>
        <w:pStyle w:val="bodytext"/>
        <w:spacing w:before="0" w:after="0" w:line="360" w:lineRule="auto"/>
        <w:rPr>
          <w:rFonts w:ascii="Calibri" w:eastAsia="Calibri" w:hAnsi="Calibri" w:cs="Calibri"/>
          <w:sz w:val="22"/>
          <w:szCs w:val="22"/>
        </w:rPr>
      </w:pPr>
    </w:p>
    <w:p w14:paraId="2AA86298" w14:textId="77777777" w:rsidR="006B4688" w:rsidRDefault="006B4688" w:rsidP="003440B4">
      <w:pPr>
        <w:pStyle w:val="bodytext"/>
        <w:spacing w:before="0" w:after="0" w:line="360" w:lineRule="auto"/>
        <w:rPr>
          <w:rFonts w:ascii="Calibri" w:eastAsia="Calibri" w:hAnsi="Calibri" w:cs="Calibri"/>
          <w:sz w:val="22"/>
          <w:szCs w:val="22"/>
        </w:rPr>
      </w:pPr>
    </w:p>
    <w:p w14:paraId="28AF5679" w14:textId="0CFCE604" w:rsidR="00D21851" w:rsidRPr="00BA0ED1" w:rsidRDefault="008C54D0">
      <w:pPr>
        <w:spacing w:line="240" w:lineRule="auto"/>
        <w:rPr>
          <w:sz w:val="20"/>
          <w:szCs w:val="20"/>
          <w:lang w:val="en-US"/>
        </w:rPr>
      </w:pPr>
      <w:r>
        <w:rPr>
          <w:b/>
          <w:bCs/>
          <w:sz w:val="20"/>
          <w:szCs w:val="20"/>
          <w:lang w:val="en-US"/>
        </w:rPr>
        <w:t>Profile of Allied Vision</w:t>
      </w:r>
      <w:r w:rsidR="00837263">
        <w:rPr>
          <w:b/>
          <w:bCs/>
          <w:sz w:val="20"/>
          <w:szCs w:val="20"/>
          <w:lang w:val="en-US"/>
        </w:rPr>
        <w:br/>
      </w:r>
      <w:r w:rsidR="00BA0ED1">
        <w:rPr>
          <w:sz w:val="20"/>
          <w:szCs w:val="20"/>
          <w:lang w:val="en-US"/>
        </w:rPr>
        <w:t xml:space="preserve">For over 25 years, Allied Vision has been helping people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 in Germany, Canada, the United States, Singapore and China and is represented by a network of sales partners in over 30 countries.  </w:t>
      </w:r>
      <w:r w:rsidR="00BA0ED1">
        <w:rPr>
          <w:sz w:val="20"/>
          <w:szCs w:val="20"/>
          <w:lang w:val="en-US"/>
        </w:rPr>
        <w:br/>
      </w:r>
      <w:hyperlink r:id="rId7" w:history="1">
        <w:r>
          <w:rPr>
            <w:rStyle w:val="Hyperlink0"/>
          </w:rPr>
          <w:t>www.alliedvision.com</w:t>
        </w:r>
      </w:hyperlink>
      <w:r>
        <w:rPr>
          <w:sz w:val="20"/>
          <w:szCs w:val="20"/>
          <w:lang w:val="en-US"/>
        </w:rPr>
        <w:t xml:space="preserve"> </w:t>
      </w:r>
    </w:p>
    <w:p w14:paraId="009A960E" w14:textId="61A9669A" w:rsidR="00D21851" w:rsidRDefault="008C54D0" w:rsidP="002F7889">
      <w:pPr>
        <w:spacing w:line="240" w:lineRule="auto"/>
        <w:rPr>
          <w:rStyle w:val="Hyperlink0"/>
        </w:rPr>
      </w:pPr>
      <w:r>
        <w:rPr>
          <w:b/>
          <w:bCs/>
          <w:sz w:val="20"/>
          <w:szCs w:val="20"/>
          <w:lang w:val="en-US"/>
        </w:rPr>
        <w:lastRenderedPageBreak/>
        <w:t>Contact (Company Headquarters):</w:t>
      </w:r>
      <w:r>
        <w:rPr>
          <w:rFonts w:ascii="Arial Unicode MS" w:hAnsi="Arial Unicode MS"/>
          <w:sz w:val="20"/>
          <w:szCs w:val="20"/>
          <w:lang w:val="en-US"/>
        </w:rPr>
        <w:br/>
      </w:r>
      <w:r>
        <w:rPr>
          <w:sz w:val="20"/>
          <w:szCs w:val="20"/>
          <w:lang w:val="en-US"/>
        </w:rPr>
        <w:t>Allied Vision Technologies GmbH | Taschenweg 2a | 07646 Stadtroda, Germany</w:t>
      </w:r>
      <w:r>
        <w:rPr>
          <w:rFonts w:ascii="Arial Unicode MS" w:hAnsi="Arial Unicode MS"/>
          <w:sz w:val="20"/>
          <w:szCs w:val="20"/>
          <w:lang w:val="en-US"/>
        </w:rPr>
        <w:br/>
      </w:r>
      <w:r>
        <w:rPr>
          <w:sz w:val="20"/>
          <w:szCs w:val="20"/>
          <w:lang w:val="en-US"/>
        </w:rPr>
        <w:t xml:space="preserve">Tel.: +49 36428/677-0 | Fax: +49 36428/677-24 | </w:t>
      </w:r>
      <w:hyperlink r:id="rId8" w:history="1">
        <w:r>
          <w:rPr>
            <w:rStyle w:val="Hyperlink0"/>
          </w:rPr>
          <w:t>info@alliedvision.com</w:t>
        </w:r>
      </w:hyperlink>
      <w:r>
        <w:rPr>
          <w:sz w:val="20"/>
          <w:szCs w:val="20"/>
          <w:lang w:val="en-US"/>
        </w:rPr>
        <w:t xml:space="preserve"> | </w:t>
      </w:r>
      <w:hyperlink r:id="rId9" w:history="1">
        <w:r>
          <w:rPr>
            <w:rStyle w:val="Hyperlink0"/>
          </w:rPr>
          <w:t>www.alliedvision.com</w:t>
        </w:r>
      </w:hyperlink>
    </w:p>
    <w:p w14:paraId="457B508E" w14:textId="26CE3DA4" w:rsidR="00D21851" w:rsidRPr="006B09CB" w:rsidRDefault="00D21851" w:rsidP="00D21851">
      <w:pPr>
        <w:spacing w:after="0" w:line="240" w:lineRule="auto"/>
        <w:rPr>
          <w:rStyle w:val="Hyperlink0"/>
          <w:b/>
        </w:rPr>
      </w:pPr>
      <w:r w:rsidRPr="006B09CB">
        <w:rPr>
          <w:rStyle w:val="Hyperlink0"/>
          <w:b/>
        </w:rPr>
        <w:t>Media contact:</w:t>
      </w:r>
    </w:p>
    <w:p w14:paraId="711DD168" w14:textId="77777777" w:rsidR="00D21851" w:rsidRPr="006B09CB" w:rsidRDefault="00D21851" w:rsidP="00D21851">
      <w:pPr>
        <w:spacing w:after="0" w:line="240" w:lineRule="auto"/>
        <w:rPr>
          <w:rStyle w:val="Hyperlink0"/>
        </w:rPr>
      </w:pPr>
      <w:r w:rsidRPr="006B09CB">
        <w:rPr>
          <w:rStyle w:val="Hyperlink0"/>
        </w:rPr>
        <w:t>Nathalie Többen</w:t>
      </w:r>
    </w:p>
    <w:p w14:paraId="1FF7890E" w14:textId="77777777" w:rsidR="00D21851" w:rsidRPr="006B09CB" w:rsidRDefault="00D21851" w:rsidP="00D21851">
      <w:pPr>
        <w:spacing w:after="0" w:line="240" w:lineRule="auto"/>
        <w:rPr>
          <w:rStyle w:val="Hyperlink0"/>
        </w:rPr>
      </w:pPr>
      <w:r w:rsidRPr="006B09CB">
        <w:rPr>
          <w:rStyle w:val="Hyperlink0"/>
        </w:rPr>
        <w:t>Allied Vision Technologies GmbH</w:t>
      </w:r>
    </w:p>
    <w:p w14:paraId="25310B19" w14:textId="485E3879" w:rsidR="00D21851" w:rsidRPr="006B09CB" w:rsidRDefault="00D21851" w:rsidP="00D21851">
      <w:pPr>
        <w:spacing w:after="0" w:line="240" w:lineRule="auto"/>
        <w:rPr>
          <w:rStyle w:val="Hyperlink0"/>
        </w:rPr>
      </w:pPr>
      <w:r w:rsidRPr="006B09CB">
        <w:rPr>
          <w:rStyle w:val="Hyperlink0"/>
        </w:rPr>
        <w:t>Klaus-Groth-Str. 1</w:t>
      </w:r>
      <w:r w:rsidR="002F7889" w:rsidRPr="006B09CB">
        <w:rPr>
          <w:rStyle w:val="Hyperlink0"/>
        </w:rPr>
        <w:t xml:space="preserve">, 22926 Ahrensburg, </w:t>
      </w:r>
      <w:r w:rsidRPr="00D21851">
        <w:rPr>
          <w:rStyle w:val="Hyperlink0"/>
        </w:rPr>
        <w:t>Germany</w:t>
      </w:r>
    </w:p>
    <w:p w14:paraId="6583870F" w14:textId="77777777" w:rsidR="00D21851" w:rsidRPr="00D21851" w:rsidRDefault="00D21851" w:rsidP="00D21851">
      <w:pPr>
        <w:spacing w:after="0" w:line="240" w:lineRule="auto"/>
        <w:rPr>
          <w:rStyle w:val="Hyperlink0"/>
        </w:rPr>
      </w:pPr>
      <w:r w:rsidRPr="00D21851">
        <w:rPr>
          <w:rStyle w:val="Hyperlink0"/>
        </w:rPr>
        <w:t>Tel.: +49 4102/6688-194</w:t>
      </w:r>
    </w:p>
    <w:p w14:paraId="0954B50E" w14:textId="01E14782" w:rsidR="00D21851" w:rsidRDefault="00D21851" w:rsidP="00D21851">
      <w:pPr>
        <w:spacing w:after="0" w:line="240" w:lineRule="auto"/>
        <w:rPr>
          <w:rStyle w:val="Hyperlink0"/>
        </w:rPr>
      </w:pPr>
      <w:r w:rsidRPr="00D21851">
        <w:rPr>
          <w:rStyle w:val="Hyperlink0"/>
        </w:rPr>
        <w:t>Fax: +49 4102/6688-10</w:t>
      </w:r>
    </w:p>
    <w:p w14:paraId="388EC60A" w14:textId="3306175A" w:rsidR="00D467B2" w:rsidRPr="009D6285" w:rsidRDefault="00D21851" w:rsidP="00D21851">
      <w:pPr>
        <w:spacing w:after="0" w:line="240" w:lineRule="auto"/>
        <w:rPr>
          <w:sz w:val="20"/>
          <w:szCs w:val="20"/>
          <w:lang w:val="en-US"/>
        </w:rPr>
      </w:pPr>
      <w:r w:rsidRPr="009D6285">
        <w:rPr>
          <w:rStyle w:val="Hyperlink0"/>
        </w:rPr>
        <w:t>E-Mail: nathalie.toebben@alliedvision.com</w:t>
      </w:r>
    </w:p>
    <w:sectPr w:rsidR="00D467B2" w:rsidRPr="009D6285" w:rsidSect="00284C0C">
      <w:headerReference w:type="even" r:id="rId10"/>
      <w:headerReference w:type="default" r:id="rId11"/>
      <w:footerReference w:type="even" r:id="rId12"/>
      <w:footerReference w:type="default" r:id="rId13"/>
      <w:headerReference w:type="first" r:id="rId14"/>
      <w:footerReference w:type="first" r:id="rId15"/>
      <w:pgSz w:w="11900" w:h="16840"/>
      <w:pgMar w:top="1418" w:right="1985"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F6629" w14:textId="77777777" w:rsidR="005B54AB" w:rsidRDefault="005B54AB">
      <w:pPr>
        <w:spacing w:after="0" w:line="240" w:lineRule="auto"/>
      </w:pPr>
      <w:r>
        <w:separator/>
      </w:r>
    </w:p>
  </w:endnote>
  <w:endnote w:type="continuationSeparator" w:id="0">
    <w:p w14:paraId="25B1E1F0" w14:textId="77777777" w:rsidR="005B54AB" w:rsidRDefault="005B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2CAAC" w14:textId="77777777" w:rsidR="00D25B73" w:rsidRDefault="00D25B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43C25" w14:textId="77777777" w:rsidR="00D25B73" w:rsidRDefault="00D25B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6A3F3" w14:textId="77777777" w:rsidR="00D25B73" w:rsidRDefault="00D25B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DFACE" w14:textId="77777777" w:rsidR="005B54AB" w:rsidRDefault="005B54AB">
      <w:pPr>
        <w:spacing w:after="0" w:line="240" w:lineRule="auto"/>
      </w:pPr>
      <w:r>
        <w:separator/>
      </w:r>
    </w:p>
  </w:footnote>
  <w:footnote w:type="continuationSeparator" w:id="0">
    <w:p w14:paraId="76A51997" w14:textId="77777777" w:rsidR="005B54AB" w:rsidRDefault="005B5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84E2B" w14:textId="77777777" w:rsidR="00D25B73" w:rsidRDefault="00D25B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F32E9" w14:textId="77777777" w:rsidR="00D467B2" w:rsidRDefault="008C54D0">
    <w:pPr>
      <w:pStyle w:val="Kopfzeile"/>
      <w:tabs>
        <w:tab w:val="clear" w:pos="9072"/>
        <w:tab w:val="right" w:pos="8477"/>
      </w:tabs>
      <w:jc w:val="right"/>
    </w:pPr>
    <w:r>
      <w:rPr>
        <w:noProof/>
        <w:lang w:val="en-US"/>
      </w:rPr>
      <w:drawing>
        <wp:inline distT="0" distB="0" distL="0" distR="0" wp14:anchorId="72E636EE" wp14:editId="04D6496B">
          <wp:extent cx="2165350" cy="400050"/>
          <wp:effectExtent l="0" t="0" r="0" b="0"/>
          <wp:docPr id="1" name="officeArt object" descr="AV-Logo-Col-Pos-RGB"/>
          <wp:cNvGraphicFramePr/>
          <a:graphic xmlns:a="http://schemas.openxmlformats.org/drawingml/2006/main">
            <a:graphicData uri="http://schemas.openxmlformats.org/drawingml/2006/picture">
              <pic:pic xmlns:pic="http://schemas.openxmlformats.org/drawingml/2006/picture">
                <pic:nvPicPr>
                  <pic:cNvPr id="1073741825" name="image1.jpg" descr="AV-Logo-Col-Pos-RGB"/>
                  <pic:cNvPicPr>
                    <a:picLocks noChangeAspect="1"/>
                  </pic:cNvPicPr>
                </pic:nvPicPr>
                <pic:blipFill>
                  <a:blip r:embed="rId1">
                    <a:extLst/>
                  </a:blip>
                  <a:stretch>
                    <a:fillRect/>
                  </a:stretch>
                </pic:blipFill>
                <pic:spPr>
                  <a:xfrm>
                    <a:off x="0" y="0"/>
                    <a:ext cx="2165350" cy="400050"/>
                  </a:xfrm>
                  <a:prstGeom prst="rect">
                    <a:avLst/>
                  </a:prstGeom>
                  <a:ln w="12700" cap="flat">
                    <a:noFill/>
                    <a:miter lim="400000"/>
                  </a:ln>
                  <a:effectLst/>
                </pic:spPr>
              </pic:pic>
            </a:graphicData>
          </a:graphic>
        </wp:inline>
      </w:drawing>
    </w:r>
  </w:p>
  <w:p w14:paraId="2E9D7542" w14:textId="3579F307" w:rsidR="004C5E75" w:rsidRDefault="00D25B73">
    <w:pPr>
      <w:pStyle w:val="Kopfzeile"/>
      <w:tabs>
        <w:tab w:val="clear" w:pos="9072"/>
        <w:tab w:val="right" w:pos="8477"/>
      </w:tabs>
      <w:jc w:val="right"/>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noProof/>
        <w:lang w:val="en-US"/>
      </w:rPr>
      <mc:AlternateContent>
        <mc:Choice Requires="wps">
          <w:drawing>
            <wp:inline distT="0" distB="0" distL="0" distR="0" wp14:anchorId="226D2644" wp14:editId="466C1C9F">
              <wp:extent cx="5395595" cy="17294"/>
              <wp:effectExtent l="0" t="0" r="0" b="1905"/>
              <wp:docPr id="1073741826" name="officeArt object"/>
              <wp:cNvGraphicFramePr/>
              <a:graphic xmlns:a="http://schemas.openxmlformats.org/drawingml/2006/main">
                <a:graphicData uri="http://schemas.microsoft.com/office/word/2010/wordprocessingShape">
                  <wps:wsp>
                    <wps:cNvSpPr/>
                    <wps:spPr>
                      <a:xfrm>
                        <a:off x="0" y="0"/>
                        <a:ext cx="5395595" cy="17294"/>
                      </a:xfrm>
                      <a:prstGeom prst="rect">
                        <a:avLst/>
                      </a:prstGeom>
                      <a:solidFill>
                        <a:srgbClr val="A0A0A0"/>
                      </a:solidFill>
                      <a:ln w="12700" cap="flat">
                        <a:noFill/>
                        <a:miter lim="400000"/>
                      </a:ln>
                      <a:effectLst/>
                    </wps:spPr>
                    <wps:bodyPr/>
                  </wps:wsp>
                </a:graphicData>
              </a:graphic>
            </wp:inline>
          </w:drawing>
        </mc:Choice>
        <mc:Fallback>
          <w:pict>
            <v:rect w14:anchorId="3F24D961" id="officeArt object" o:spid="_x0000_s1026" style="width:424.8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" fillcolor="#a0a0a0" stroked="f" strokeweight="1pt">
              <v:stroke miterlimit="4"/>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DE0E6" w14:textId="77777777" w:rsidR="00D25B73" w:rsidRDefault="00D25B7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02F69"/>
    <w:multiLevelType w:val="hybridMultilevel"/>
    <w:tmpl w:val="2578DFBA"/>
    <w:styleLink w:val="ImportedStyle2"/>
    <w:lvl w:ilvl="0" w:tplc="943896B0">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888858">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66AF46">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8CE88E">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6AB014">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E8062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7CE214">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0A746C">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4E1C54">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7141BFA"/>
    <w:multiLevelType w:val="hybridMultilevel"/>
    <w:tmpl w:val="1C1A9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C81A93"/>
    <w:multiLevelType w:val="hybridMultilevel"/>
    <w:tmpl w:val="960848A2"/>
    <w:numStyleLink w:val="ImportedStyle1"/>
  </w:abstractNum>
  <w:abstractNum w:abstractNumId="3" w15:restartNumberingAfterBreak="0">
    <w:nsid w:val="67EA5A70"/>
    <w:multiLevelType w:val="hybridMultilevel"/>
    <w:tmpl w:val="960848A2"/>
    <w:styleLink w:val="ImportedStyle1"/>
    <w:lvl w:ilvl="0" w:tplc="ED2EA3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1ADF8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364D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DCDD5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4239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2857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70697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9005D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02A8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8AD025C"/>
    <w:multiLevelType w:val="hybridMultilevel"/>
    <w:tmpl w:val="6F241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567815"/>
    <w:multiLevelType w:val="hybridMultilevel"/>
    <w:tmpl w:val="2578DFBA"/>
    <w:numStyleLink w:val="ImportedStyle2"/>
  </w:abstractNum>
  <w:num w:numId="1">
    <w:abstractNumId w:val="3"/>
  </w:num>
  <w:num w:numId="2">
    <w:abstractNumId w:val="2"/>
  </w:num>
  <w:num w:numId="3">
    <w:abstractNumId w:val="0"/>
  </w:num>
  <w:num w:numId="4">
    <w:abstractNumId w:val="5"/>
  </w:num>
  <w:num w:numId="5">
    <w:abstractNumId w:val="5"/>
    <w:lvlOverride w:ilvl="0">
      <w:lvl w:ilvl="0" w:tplc="C1C2E1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323BF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96ECE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A2616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E28B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4E69B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920F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76E2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A812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B2"/>
    <w:rsid w:val="00284C0C"/>
    <w:rsid w:val="002F7889"/>
    <w:rsid w:val="0031576B"/>
    <w:rsid w:val="003440B4"/>
    <w:rsid w:val="00450F51"/>
    <w:rsid w:val="00487450"/>
    <w:rsid w:val="004C5E75"/>
    <w:rsid w:val="005B54AB"/>
    <w:rsid w:val="005E7C13"/>
    <w:rsid w:val="006B09CB"/>
    <w:rsid w:val="006B4688"/>
    <w:rsid w:val="007D2038"/>
    <w:rsid w:val="007D6007"/>
    <w:rsid w:val="008305A2"/>
    <w:rsid w:val="00837263"/>
    <w:rsid w:val="008C54D0"/>
    <w:rsid w:val="00966E79"/>
    <w:rsid w:val="009B519C"/>
    <w:rsid w:val="009D6285"/>
    <w:rsid w:val="00B36926"/>
    <w:rsid w:val="00B548E2"/>
    <w:rsid w:val="00BA0ED1"/>
    <w:rsid w:val="00CF0071"/>
    <w:rsid w:val="00D00235"/>
    <w:rsid w:val="00D21851"/>
    <w:rsid w:val="00D24F5A"/>
    <w:rsid w:val="00D25B73"/>
    <w:rsid w:val="00D3221C"/>
    <w:rsid w:val="00D4535B"/>
    <w:rsid w:val="00D467B2"/>
    <w:rsid w:val="00E07965"/>
    <w:rsid w:val="00E22F0E"/>
    <w:rsid w:val="00E92770"/>
    <w:rsid w:val="00F3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C161"/>
  <w15:docId w15:val="{6690D3A2-EE4D-42EA-AC54-5CCA988C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D6285"/>
    <w:pPr>
      <w:spacing w:after="200" w:line="276" w:lineRule="auto"/>
    </w:pPr>
    <w:rPr>
      <w:rFonts w:ascii="Calibri" w:hAnsi="Calibri" w:cs="Arial Unicode MS"/>
      <w:color w:val="000000"/>
      <w:sz w:val="22"/>
      <w:szCs w:val="2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2"/>
      <w:szCs w:val="22"/>
      <w:u w:color="000000"/>
      <w:lang w:val="de-D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bodytext">
    <w:name w:val="bodytext"/>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color w:val="000000"/>
      <w:sz w:val="20"/>
      <w:szCs w:val="20"/>
      <w:u w:val="none" w:color="000000"/>
      <w:lang w:val="en-US"/>
    </w:rPr>
  </w:style>
  <w:style w:type="character" w:customStyle="1" w:styleId="Hyperlink1">
    <w:name w:val="Hyperlink.1"/>
    <w:basedOn w:val="Link"/>
    <w:rPr>
      <w:color w:val="000000"/>
      <w:u w:val="none" w:color="000000"/>
      <w:lang w:val="en-US"/>
    </w:rPr>
  </w:style>
  <w:style w:type="character" w:styleId="Kommentarzeichen">
    <w:name w:val="annotation reference"/>
    <w:basedOn w:val="Absatz-Standardschriftart"/>
    <w:uiPriority w:val="99"/>
    <w:semiHidden/>
    <w:unhideWhenUsed/>
    <w:rsid w:val="00B548E2"/>
    <w:rPr>
      <w:sz w:val="16"/>
      <w:szCs w:val="16"/>
    </w:rPr>
  </w:style>
  <w:style w:type="paragraph" w:styleId="Kommentartext">
    <w:name w:val="annotation text"/>
    <w:basedOn w:val="Standard"/>
    <w:link w:val="KommentartextZchn"/>
    <w:uiPriority w:val="99"/>
    <w:semiHidden/>
    <w:unhideWhenUsed/>
    <w:rsid w:val="00B548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48E2"/>
    <w:rPr>
      <w:rFonts w:ascii="Calibri" w:hAnsi="Calibri" w:cs="Arial Unicode MS"/>
      <w:color w:val="000000"/>
      <w:u w:color="000000"/>
      <w:lang w:val="de-DE"/>
    </w:rPr>
  </w:style>
  <w:style w:type="paragraph" w:styleId="Kommentarthema">
    <w:name w:val="annotation subject"/>
    <w:basedOn w:val="Kommentartext"/>
    <w:next w:val="Kommentartext"/>
    <w:link w:val="KommentarthemaZchn"/>
    <w:uiPriority w:val="99"/>
    <w:semiHidden/>
    <w:unhideWhenUsed/>
    <w:rsid w:val="00B548E2"/>
    <w:rPr>
      <w:b/>
      <w:bCs/>
    </w:rPr>
  </w:style>
  <w:style w:type="character" w:customStyle="1" w:styleId="KommentarthemaZchn">
    <w:name w:val="Kommentarthema Zchn"/>
    <w:basedOn w:val="KommentartextZchn"/>
    <w:link w:val="Kommentarthema"/>
    <w:uiPriority w:val="99"/>
    <w:semiHidden/>
    <w:rsid w:val="00B548E2"/>
    <w:rPr>
      <w:rFonts w:ascii="Calibri" w:hAnsi="Calibri" w:cs="Arial Unicode MS"/>
      <w:b/>
      <w:bCs/>
      <w:color w:val="000000"/>
      <w:u w:color="000000"/>
      <w:lang w:val="de-DE"/>
    </w:rPr>
  </w:style>
  <w:style w:type="paragraph" w:styleId="Sprechblasentext">
    <w:name w:val="Balloon Text"/>
    <w:basedOn w:val="Standard"/>
    <w:link w:val="SprechblasentextZchn"/>
    <w:uiPriority w:val="99"/>
    <w:semiHidden/>
    <w:unhideWhenUsed/>
    <w:rsid w:val="00B548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48E2"/>
    <w:rPr>
      <w:rFonts w:ascii="Segoe UI" w:hAnsi="Segoe UI" w:cs="Segoe UI"/>
      <w:color w:val="000000"/>
      <w:sz w:val="18"/>
      <w:szCs w:val="18"/>
      <w:u w:color="000000"/>
      <w:lang w:val="de-DE"/>
    </w:rPr>
  </w:style>
  <w:style w:type="paragraph" w:styleId="Fuzeile">
    <w:name w:val="footer"/>
    <w:basedOn w:val="Standard"/>
    <w:link w:val="FuzeileZchn"/>
    <w:uiPriority w:val="99"/>
    <w:unhideWhenUsed/>
    <w:rsid w:val="004C5E7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C5E75"/>
    <w:rPr>
      <w:rFonts w:ascii="Calibri" w:hAnsi="Calibri" w:cs="Arial Unicode MS"/>
      <w:color w:val="000000"/>
      <w:sz w:val="22"/>
      <w:szCs w:val="22"/>
      <w:u w:color="000000"/>
      <w:lang w:val="de-DE"/>
    </w:rPr>
  </w:style>
  <w:style w:type="paragraph" w:styleId="StandardWeb">
    <w:name w:val="Normal (Web)"/>
    <w:basedOn w:val="Standard"/>
    <w:uiPriority w:val="99"/>
    <w:unhideWhenUsed/>
    <w:rsid w:val="009D6285"/>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HAnsi"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3219">
      <w:bodyDiv w:val="1"/>
      <w:marLeft w:val="0"/>
      <w:marRight w:val="0"/>
      <w:marTop w:val="0"/>
      <w:marBottom w:val="0"/>
      <w:divBdr>
        <w:top w:val="none" w:sz="0" w:space="0" w:color="auto"/>
        <w:left w:val="none" w:sz="0" w:space="0" w:color="auto"/>
        <w:bottom w:val="none" w:sz="0" w:space="0" w:color="auto"/>
        <w:right w:val="none" w:sz="0" w:space="0" w:color="auto"/>
      </w:divBdr>
    </w:div>
    <w:div w:id="48065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Többen</dc:creator>
  <cp:lastModifiedBy>Nathalie Többen</cp:lastModifiedBy>
  <cp:revision>11</cp:revision>
  <cp:lastPrinted>2016-10-27T15:40:00Z</cp:lastPrinted>
  <dcterms:created xsi:type="dcterms:W3CDTF">2016-10-31T17:11:00Z</dcterms:created>
  <dcterms:modified xsi:type="dcterms:W3CDTF">2016-11-02T14:19:00Z</dcterms:modified>
</cp:coreProperties>
</file>